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A3188" w:rsidRPr="00F609CB" w14:paraId="382380F4" w14:textId="77777777" w:rsidTr="00124BE1">
        <w:tc>
          <w:tcPr>
            <w:tcW w:w="2122" w:type="dxa"/>
          </w:tcPr>
          <w:p w14:paraId="13889D60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F609CB">
              <w:rPr>
                <w:rFonts w:cs="Calibri"/>
                <w:sz w:val="20"/>
                <w:szCs w:val="20"/>
              </w:rPr>
              <w:t>ntitulé du poste</w:t>
            </w:r>
          </w:p>
        </w:tc>
        <w:tc>
          <w:tcPr>
            <w:tcW w:w="6938" w:type="dxa"/>
            <w:shd w:val="clear" w:color="auto" w:fill="A5C9EB" w:themeFill="text2" w:themeFillTint="40"/>
          </w:tcPr>
          <w:p w14:paraId="557E8EDA" w14:textId="7B6A87BD" w:rsidR="00124BE1" w:rsidRPr="00EF1F45" w:rsidRDefault="00124BE1" w:rsidP="00EF1F45">
            <w:pPr>
              <w:autoSpaceDN/>
              <w:spacing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F1F45">
              <w:rPr>
                <w:b/>
                <w:bCs/>
                <w:sz w:val="20"/>
                <w:szCs w:val="20"/>
              </w:rPr>
              <w:t>Intervenant Juridique en Centre de Rétention Administrative (CRA) — H/F</w:t>
            </w:r>
          </w:p>
          <w:p w14:paraId="23D832D9" w14:textId="313C75FE" w:rsidR="007A3188" w:rsidRPr="00EF1F45" w:rsidRDefault="00124BE1" w:rsidP="00EF1F45">
            <w:pPr>
              <w:autoSpaceDN/>
              <w:spacing w:line="259" w:lineRule="auto"/>
              <w:jc w:val="both"/>
            </w:pPr>
            <w:r w:rsidRPr="00EF1F45">
              <w:rPr>
                <w:sz w:val="20"/>
                <w:szCs w:val="20"/>
              </w:rPr>
              <w:t xml:space="preserve">L’intervenant juridique est placé sous l’autorité hiérarchique </w:t>
            </w:r>
            <w:r w:rsidR="009C1D17" w:rsidRPr="00EF1F45">
              <w:rPr>
                <w:sz w:val="20"/>
                <w:szCs w:val="20"/>
              </w:rPr>
              <w:t>du/</w:t>
            </w:r>
            <w:r w:rsidRPr="00EF1F45">
              <w:rPr>
                <w:sz w:val="20"/>
                <w:szCs w:val="20"/>
              </w:rPr>
              <w:t>de la chef</w:t>
            </w:r>
            <w:r w:rsidR="009C1D17" w:rsidRPr="00EF1F45">
              <w:rPr>
                <w:sz w:val="20"/>
                <w:szCs w:val="20"/>
              </w:rPr>
              <w:t>(</w:t>
            </w:r>
            <w:r w:rsidRPr="00EF1F45">
              <w:rPr>
                <w:sz w:val="20"/>
                <w:szCs w:val="20"/>
              </w:rPr>
              <w:t>fe</w:t>
            </w:r>
            <w:r w:rsidR="009C1D17" w:rsidRPr="00EF1F45">
              <w:rPr>
                <w:sz w:val="20"/>
                <w:szCs w:val="20"/>
              </w:rPr>
              <w:t>)</w:t>
            </w:r>
            <w:r w:rsidRPr="00EF1F45">
              <w:rPr>
                <w:sz w:val="20"/>
                <w:szCs w:val="20"/>
              </w:rPr>
              <w:t xml:space="preserve"> de service au CRA ainsi que de la Direction qui organisent son activité et</w:t>
            </w:r>
            <w:r w:rsidR="00EF1F45">
              <w:rPr>
                <w:sz w:val="20"/>
                <w:szCs w:val="20"/>
              </w:rPr>
              <w:t xml:space="preserve"> </w:t>
            </w:r>
            <w:r w:rsidRPr="00EF1F45">
              <w:rPr>
                <w:sz w:val="20"/>
                <w:szCs w:val="20"/>
              </w:rPr>
              <w:t>ses missions et auprès desquels il rend compte de son action.</w:t>
            </w:r>
          </w:p>
        </w:tc>
      </w:tr>
      <w:tr w:rsidR="007A3188" w:rsidRPr="00F609CB" w14:paraId="13B50214" w14:textId="77777777" w:rsidTr="004952DD">
        <w:tc>
          <w:tcPr>
            <w:tcW w:w="2122" w:type="dxa"/>
          </w:tcPr>
          <w:p w14:paraId="4516ED7A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F609CB">
              <w:rPr>
                <w:rFonts w:cs="Calibri"/>
                <w:sz w:val="20"/>
                <w:szCs w:val="20"/>
              </w:rPr>
              <w:t>Référence</w:t>
            </w:r>
          </w:p>
        </w:tc>
        <w:tc>
          <w:tcPr>
            <w:tcW w:w="6938" w:type="dxa"/>
          </w:tcPr>
          <w:p w14:paraId="1BA13D2F" w14:textId="40206B06" w:rsidR="007A3188" w:rsidRPr="00042211" w:rsidRDefault="007A3188" w:rsidP="004952DD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 w:rsidRPr="00042211">
              <w:rPr>
                <w:rFonts w:cs="Calibri"/>
                <w:b/>
                <w:bCs/>
                <w:sz w:val="20"/>
                <w:szCs w:val="20"/>
              </w:rPr>
              <w:t>SOLMAY 2024_</w:t>
            </w:r>
            <w:r w:rsidR="00042211" w:rsidRPr="00042211">
              <w:rPr>
                <w:rFonts w:cs="Calibri"/>
                <w:b/>
                <w:bCs/>
                <w:sz w:val="20"/>
                <w:szCs w:val="20"/>
              </w:rPr>
              <w:t>Interv juridique</w:t>
            </w:r>
          </w:p>
        </w:tc>
      </w:tr>
      <w:tr w:rsidR="007A3188" w:rsidRPr="00F609CB" w14:paraId="1259D123" w14:textId="77777777" w:rsidTr="004952DD">
        <w:tc>
          <w:tcPr>
            <w:tcW w:w="2122" w:type="dxa"/>
          </w:tcPr>
          <w:p w14:paraId="221D701E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F609CB">
              <w:rPr>
                <w:rFonts w:cs="Calibri"/>
                <w:sz w:val="20"/>
                <w:szCs w:val="20"/>
              </w:rPr>
              <w:t>Version</w:t>
            </w:r>
          </w:p>
        </w:tc>
        <w:tc>
          <w:tcPr>
            <w:tcW w:w="6938" w:type="dxa"/>
          </w:tcPr>
          <w:p w14:paraId="5E62E0E0" w14:textId="18808329" w:rsidR="007A3188" w:rsidRPr="0069677E" w:rsidRDefault="007A3188" w:rsidP="004952DD">
            <w:pPr>
              <w:pStyle w:val="Standard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69677E">
              <w:rPr>
                <w:rFonts w:cs="Calibri"/>
                <w:b/>
                <w:bCs/>
                <w:color w:val="0070C0"/>
                <w:sz w:val="20"/>
                <w:szCs w:val="20"/>
              </w:rPr>
              <w:t>03 / 1</w:t>
            </w:r>
            <w:r w:rsidR="00042211" w:rsidRPr="0069677E">
              <w:rPr>
                <w:rFonts w:cs="Calibri"/>
                <w:b/>
                <w:bCs/>
                <w:color w:val="0070C0"/>
                <w:sz w:val="20"/>
                <w:szCs w:val="20"/>
              </w:rPr>
              <w:t>1</w:t>
            </w:r>
            <w:r w:rsidRPr="0069677E">
              <w:rPr>
                <w:rFonts w:cs="Calibri"/>
                <w:b/>
                <w:bCs/>
                <w:color w:val="0070C0"/>
                <w:sz w:val="20"/>
                <w:szCs w:val="20"/>
              </w:rPr>
              <w:t>.09.2024</w:t>
            </w:r>
          </w:p>
        </w:tc>
      </w:tr>
      <w:tr w:rsidR="007A3188" w:rsidRPr="00F609CB" w14:paraId="7268CDC0" w14:textId="77777777" w:rsidTr="004952DD">
        <w:tc>
          <w:tcPr>
            <w:tcW w:w="2122" w:type="dxa"/>
          </w:tcPr>
          <w:p w14:paraId="1AB8E470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F609CB">
              <w:rPr>
                <w:rFonts w:cs="Calibri"/>
                <w:sz w:val="20"/>
                <w:szCs w:val="20"/>
              </w:rPr>
              <w:t>Type de contrat</w:t>
            </w:r>
          </w:p>
        </w:tc>
        <w:tc>
          <w:tcPr>
            <w:tcW w:w="6938" w:type="dxa"/>
          </w:tcPr>
          <w:p w14:paraId="4220636C" w14:textId="77777777" w:rsidR="007A3188" w:rsidRPr="00042211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042211">
              <w:rPr>
                <w:rFonts w:cs="Calibri"/>
                <w:i/>
                <w:iCs/>
                <w:sz w:val="20"/>
                <w:szCs w:val="20"/>
              </w:rPr>
              <w:t>Contrat de Droit Privé</w:t>
            </w:r>
            <w:r w:rsidRPr="00042211">
              <w:rPr>
                <w:rFonts w:cs="Calibri"/>
                <w:sz w:val="20"/>
                <w:szCs w:val="20"/>
              </w:rPr>
              <w:t xml:space="preserve"> basé sur le Code du Travail</w:t>
            </w:r>
          </w:p>
          <w:p w14:paraId="6F92EBB1" w14:textId="77777777" w:rsidR="007A3188" w:rsidRPr="00042211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042211">
              <w:rPr>
                <w:rFonts w:cs="Calibri"/>
                <w:sz w:val="20"/>
                <w:szCs w:val="20"/>
              </w:rPr>
              <w:t>Contrat à Durée Indéterminée (CDI) à temps plein, avec période d’essai renouvelable</w:t>
            </w:r>
          </w:p>
        </w:tc>
      </w:tr>
      <w:tr w:rsidR="007A3188" w:rsidRPr="00F609CB" w14:paraId="04A2EE58" w14:textId="77777777" w:rsidTr="004952DD">
        <w:tc>
          <w:tcPr>
            <w:tcW w:w="2122" w:type="dxa"/>
          </w:tcPr>
          <w:p w14:paraId="39AA20AF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F609CB">
              <w:rPr>
                <w:rFonts w:cs="Calibri"/>
                <w:sz w:val="20"/>
                <w:szCs w:val="20"/>
              </w:rPr>
              <w:t>Configuration du poste</w:t>
            </w:r>
          </w:p>
        </w:tc>
        <w:tc>
          <w:tcPr>
            <w:tcW w:w="6938" w:type="dxa"/>
          </w:tcPr>
          <w:p w14:paraId="4EB49CA2" w14:textId="77777777" w:rsidR="007A3188" w:rsidRPr="00042211" w:rsidRDefault="007A3188" w:rsidP="00042211">
            <w:pPr>
              <w:pStyle w:val="Standard"/>
              <w:jc w:val="both"/>
              <w:rPr>
                <w:rFonts w:cs="Calibri"/>
                <w:sz w:val="20"/>
                <w:szCs w:val="20"/>
              </w:rPr>
            </w:pPr>
            <w:r w:rsidRPr="00042211">
              <w:rPr>
                <w:rFonts w:cs="Calibri"/>
                <w:sz w:val="20"/>
                <w:szCs w:val="20"/>
              </w:rPr>
              <w:t>Poste basé à Mayotte (976)</w:t>
            </w:r>
          </w:p>
          <w:p w14:paraId="01E9E280" w14:textId="181B8F65" w:rsidR="007A3188" w:rsidRPr="00042211" w:rsidRDefault="007A3188" w:rsidP="00042211">
            <w:pPr>
              <w:pStyle w:val="Standard"/>
              <w:jc w:val="both"/>
              <w:rPr>
                <w:rFonts w:cs="Calibri"/>
                <w:sz w:val="20"/>
                <w:szCs w:val="20"/>
              </w:rPr>
            </w:pPr>
            <w:r w:rsidRPr="00042211">
              <w:rPr>
                <w:rFonts w:cs="Calibri"/>
                <w:sz w:val="20"/>
                <w:szCs w:val="20"/>
              </w:rPr>
              <w:t>Base Temps plein</w:t>
            </w:r>
            <w:r w:rsidR="009C1D17" w:rsidRPr="00042211">
              <w:rPr>
                <w:rFonts w:cs="Calibri"/>
                <w:sz w:val="20"/>
                <w:szCs w:val="20"/>
              </w:rPr>
              <w:t>, comprenant certains week-ends et jours fériés, selon un planning de service pré établi et partagé. Astreintes.</w:t>
            </w:r>
          </w:p>
        </w:tc>
      </w:tr>
      <w:tr w:rsidR="007A3188" w:rsidRPr="00F609CB" w14:paraId="54768F03" w14:textId="77777777" w:rsidTr="004952DD">
        <w:tc>
          <w:tcPr>
            <w:tcW w:w="2122" w:type="dxa"/>
          </w:tcPr>
          <w:p w14:paraId="799E4F07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Position hiérarchique</w:t>
            </w:r>
          </w:p>
        </w:tc>
        <w:tc>
          <w:tcPr>
            <w:tcW w:w="6938" w:type="dxa"/>
          </w:tcPr>
          <w:p w14:paraId="494AC50E" w14:textId="222C77FD" w:rsidR="007A3188" w:rsidRPr="00976E11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976E11">
              <w:rPr>
                <w:rFonts w:cs="Calibri"/>
                <w:sz w:val="20"/>
                <w:szCs w:val="20"/>
              </w:rPr>
              <w:t>Rattachement au</w:t>
            </w:r>
            <w:r w:rsidR="009C1D17" w:rsidRPr="00976E11">
              <w:rPr>
                <w:rFonts w:cs="Calibri"/>
                <w:sz w:val="20"/>
                <w:szCs w:val="20"/>
              </w:rPr>
              <w:t>/à la</w:t>
            </w:r>
            <w:r w:rsidRPr="00976E11">
              <w:rPr>
                <w:rFonts w:cs="Calibri"/>
                <w:sz w:val="20"/>
                <w:szCs w:val="20"/>
              </w:rPr>
              <w:t xml:space="preserve"> Chef</w:t>
            </w:r>
            <w:r w:rsidR="009C1D17" w:rsidRPr="00976E11">
              <w:rPr>
                <w:rFonts w:cs="Calibri"/>
                <w:sz w:val="20"/>
                <w:szCs w:val="20"/>
              </w:rPr>
              <w:t>(fe)</w:t>
            </w:r>
            <w:r w:rsidRPr="00976E11">
              <w:rPr>
                <w:rFonts w:cs="Calibri"/>
                <w:sz w:val="20"/>
                <w:szCs w:val="20"/>
              </w:rPr>
              <w:t xml:space="preserve"> de Service </w:t>
            </w:r>
            <w:r w:rsidR="00960346" w:rsidRPr="00976E11">
              <w:rPr>
                <w:rFonts w:cs="Calibri"/>
                <w:sz w:val="20"/>
                <w:szCs w:val="20"/>
              </w:rPr>
              <w:t>RETENTION</w:t>
            </w:r>
            <w:r w:rsidR="00C713C1" w:rsidRPr="00976E11">
              <w:rPr>
                <w:rFonts w:cs="Calibri"/>
                <w:sz w:val="20"/>
                <w:szCs w:val="20"/>
              </w:rPr>
              <w:t xml:space="preserve"> et à </w:t>
            </w:r>
            <w:r w:rsidRPr="00976E11">
              <w:rPr>
                <w:rFonts w:cs="Calibri"/>
                <w:sz w:val="20"/>
                <w:szCs w:val="20"/>
              </w:rPr>
              <w:t>la Direction</w:t>
            </w:r>
          </w:p>
        </w:tc>
      </w:tr>
      <w:tr w:rsidR="007A3188" w:rsidRPr="00F609CB" w14:paraId="5404553D" w14:textId="77777777" w:rsidTr="004952DD">
        <w:tc>
          <w:tcPr>
            <w:tcW w:w="2122" w:type="dxa"/>
          </w:tcPr>
          <w:p w14:paraId="635959A1" w14:textId="77777777" w:rsidR="007A3188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Encadrement</w:t>
            </w:r>
          </w:p>
        </w:tc>
        <w:tc>
          <w:tcPr>
            <w:tcW w:w="6938" w:type="dxa"/>
          </w:tcPr>
          <w:p w14:paraId="75D052C5" w14:textId="567C500B" w:rsidR="007A3188" w:rsidRPr="00976E11" w:rsidRDefault="00976E11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976E11">
              <w:rPr>
                <w:rFonts w:cs="Calibri"/>
                <w:sz w:val="20"/>
                <w:szCs w:val="20"/>
              </w:rPr>
              <w:t>Néant</w:t>
            </w:r>
          </w:p>
        </w:tc>
      </w:tr>
      <w:tr w:rsidR="007A3188" w:rsidRPr="00F609CB" w14:paraId="44B69140" w14:textId="77777777" w:rsidTr="004952DD">
        <w:tc>
          <w:tcPr>
            <w:tcW w:w="2122" w:type="dxa"/>
          </w:tcPr>
          <w:p w14:paraId="4546E0CC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F609CB">
              <w:rPr>
                <w:rFonts w:cs="Calibri"/>
                <w:sz w:val="20"/>
                <w:szCs w:val="20"/>
              </w:rPr>
              <w:t>Date de démarrage</w:t>
            </w:r>
          </w:p>
        </w:tc>
        <w:tc>
          <w:tcPr>
            <w:tcW w:w="6938" w:type="dxa"/>
          </w:tcPr>
          <w:p w14:paraId="4B2AD191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F609CB">
              <w:rPr>
                <w:rFonts w:cs="Calibri"/>
                <w:sz w:val="20"/>
                <w:szCs w:val="20"/>
              </w:rPr>
              <w:t>Immédiat avec période d’essai</w:t>
            </w:r>
          </w:p>
        </w:tc>
      </w:tr>
      <w:tr w:rsidR="007A3188" w:rsidRPr="00F609CB" w14:paraId="47BC6329" w14:textId="77777777" w:rsidTr="004952DD">
        <w:tc>
          <w:tcPr>
            <w:tcW w:w="2122" w:type="dxa"/>
          </w:tcPr>
          <w:p w14:paraId="2AEF1B78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F609CB">
              <w:rPr>
                <w:rFonts w:cs="Calibri"/>
                <w:sz w:val="20"/>
                <w:szCs w:val="20"/>
              </w:rPr>
              <w:t>Synthèse des missions</w:t>
            </w:r>
          </w:p>
        </w:tc>
        <w:tc>
          <w:tcPr>
            <w:tcW w:w="6938" w:type="dxa"/>
          </w:tcPr>
          <w:p w14:paraId="6752ADC2" w14:textId="7C437605" w:rsidR="007A3188" w:rsidRPr="000D50B6" w:rsidRDefault="007A3188" w:rsidP="004952DD">
            <w:pPr>
              <w:spacing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0D50B6">
              <w:rPr>
                <w:rFonts w:cs="Calibri"/>
                <w:b/>
                <w:bCs/>
                <w:sz w:val="20"/>
                <w:szCs w:val="20"/>
              </w:rPr>
              <w:t>Evaluer la situation des personnes dans leur globalité</w:t>
            </w:r>
            <w:r w:rsidRPr="003A151E">
              <w:rPr>
                <w:rFonts w:cs="Calibri"/>
                <w:sz w:val="20"/>
                <w:szCs w:val="20"/>
              </w:rPr>
              <w:t xml:space="preserve"> </w:t>
            </w:r>
            <w:r w:rsidR="003A151E" w:rsidRPr="003A151E">
              <w:rPr>
                <w:rFonts w:cs="Calibri"/>
                <w:sz w:val="20"/>
                <w:szCs w:val="20"/>
              </w:rPr>
              <w:t>pour en assurer un suivi et un accompagnement administratif adapté</w:t>
            </w:r>
          </w:p>
          <w:p w14:paraId="69E0D2F3" w14:textId="37C80CA0" w:rsidR="007A3188" w:rsidRPr="000D50B6" w:rsidRDefault="007A3188" w:rsidP="004952DD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D50B6">
              <w:rPr>
                <w:rFonts w:cs="Calibri"/>
                <w:b/>
                <w:bCs/>
                <w:sz w:val="20"/>
                <w:szCs w:val="20"/>
              </w:rPr>
              <w:t xml:space="preserve">Conseiller sur les démarches envisageables </w:t>
            </w:r>
            <w:r w:rsidRPr="000D50B6">
              <w:rPr>
                <w:rFonts w:cs="Calibri"/>
                <w:sz w:val="20"/>
                <w:szCs w:val="20"/>
              </w:rPr>
              <w:t>et orientation vers les différents acteur</w:t>
            </w:r>
            <w:r w:rsidR="00C346DB">
              <w:rPr>
                <w:rFonts w:cs="Calibri"/>
                <w:sz w:val="20"/>
                <w:szCs w:val="20"/>
              </w:rPr>
              <w:t>s</w:t>
            </w:r>
          </w:p>
          <w:p w14:paraId="7109AE8F" w14:textId="5E3CB1A4" w:rsidR="007A3188" w:rsidRPr="000D50B6" w:rsidRDefault="007A3188" w:rsidP="004952DD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D50B6">
              <w:rPr>
                <w:rFonts w:cs="Calibri"/>
                <w:b/>
                <w:bCs/>
                <w:sz w:val="20"/>
                <w:szCs w:val="20"/>
              </w:rPr>
              <w:t xml:space="preserve">Aider dans la rédaction </w:t>
            </w:r>
            <w:r w:rsidRPr="000D50B6">
              <w:rPr>
                <w:rFonts w:cs="Calibri"/>
                <w:sz w:val="20"/>
                <w:szCs w:val="20"/>
              </w:rPr>
              <w:t>de recours gracieux et contentieux, ainsi que dans la demande d’asile</w:t>
            </w:r>
          </w:p>
          <w:p w14:paraId="60A1F344" w14:textId="490E86EE" w:rsidR="003F54CD" w:rsidRDefault="007A3188" w:rsidP="004952DD">
            <w:pPr>
              <w:jc w:val="both"/>
              <w:rPr>
                <w:rFonts w:cs="Calibri"/>
                <w:sz w:val="20"/>
                <w:szCs w:val="20"/>
              </w:rPr>
            </w:pPr>
            <w:r w:rsidRPr="000D50B6">
              <w:rPr>
                <w:rFonts w:cs="Calibri"/>
                <w:b/>
                <w:bCs/>
                <w:sz w:val="20"/>
                <w:szCs w:val="20"/>
              </w:rPr>
              <w:t xml:space="preserve">Communiquer toute information éclairante </w:t>
            </w:r>
            <w:r w:rsidRPr="000D50B6">
              <w:rPr>
                <w:rFonts w:cs="Calibri"/>
                <w:sz w:val="20"/>
                <w:szCs w:val="20"/>
              </w:rPr>
              <w:t>aux autres membres de l’équipe</w:t>
            </w:r>
          </w:p>
          <w:p w14:paraId="1B7A8E93" w14:textId="0948CDDF" w:rsidR="007A3188" w:rsidRPr="00F04511" w:rsidRDefault="007A3188" w:rsidP="004952DD">
            <w:pPr>
              <w:jc w:val="both"/>
              <w:rPr>
                <w:rFonts w:cs="Calibri"/>
                <w:sz w:val="20"/>
                <w:szCs w:val="20"/>
              </w:rPr>
            </w:pPr>
            <w:r w:rsidRPr="00124BE1">
              <w:rPr>
                <w:rFonts w:cs="Calibri"/>
                <w:sz w:val="20"/>
                <w:szCs w:val="20"/>
              </w:rPr>
              <w:t xml:space="preserve">Effectuer un travail de recherche et </w:t>
            </w:r>
            <w:r w:rsidRPr="00121FC9">
              <w:rPr>
                <w:rFonts w:cs="Calibri"/>
                <w:b/>
                <w:bCs/>
                <w:sz w:val="20"/>
                <w:szCs w:val="20"/>
              </w:rPr>
              <w:t>veille juridique</w:t>
            </w:r>
          </w:p>
        </w:tc>
      </w:tr>
      <w:tr w:rsidR="007A3188" w:rsidRPr="00F609CB" w14:paraId="363A0978" w14:textId="77777777" w:rsidTr="004952DD">
        <w:tc>
          <w:tcPr>
            <w:tcW w:w="2122" w:type="dxa"/>
          </w:tcPr>
          <w:p w14:paraId="2134F9DB" w14:textId="77777777" w:rsidR="007A3188" w:rsidRPr="00F609CB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Rémunération</w:t>
            </w:r>
          </w:p>
        </w:tc>
        <w:tc>
          <w:tcPr>
            <w:tcW w:w="6938" w:type="dxa"/>
          </w:tcPr>
          <w:p w14:paraId="086217DC" w14:textId="77777777" w:rsidR="007A3188" w:rsidRPr="00341737" w:rsidRDefault="007A3188" w:rsidP="004952DD">
            <w:pPr>
              <w:pStyle w:val="Standard"/>
              <w:rPr>
                <w:rFonts w:cs="Calibri"/>
                <w:sz w:val="20"/>
                <w:szCs w:val="20"/>
              </w:rPr>
            </w:pPr>
            <w:r w:rsidRPr="00341737">
              <w:rPr>
                <w:rFonts w:cs="Calibri"/>
                <w:sz w:val="20"/>
                <w:szCs w:val="20"/>
              </w:rPr>
              <w:t xml:space="preserve">A </w:t>
            </w:r>
            <w:r>
              <w:rPr>
                <w:rFonts w:cs="Calibri"/>
                <w:sz w:val="20"/>
                <w:szCs w:val="20"/>
              </w:rPr>
              <w:t>définir</w:t>
            </w:r>
            <w:r w:rsidRPr="00341737">
              <w:rPr>
                <w:rFonts w:cs="Calibri"/>
                <w:sz w:val="20"/>
                <w:szCs w:val="20"/>
              </w:rPr>
              <w:t xml:space="preserve"> selon profil (qualification, compétences) et parcours des candidat(e)s</w:t>
            </w:r>
          </w:p>
        </w:tc>
      </w:tr>
      <w:tr w:rsidR="007A3188" w:rsidRPr="00F609CB" w14:paraId="7499EEF1" w14:textId="77777777" w:rsidTr="00124BE1">
        <w:tc>
          <w:tcPr>
            <w:tcW w:w="2122" w:type="dxa"/>
            <w:shd w:val="clear" w:color="auto" w:fill="A5C9EB" w:themeFill="text2" w:themeFillTint="40"/>
          </w:tcPr>
          <w:p w14:paraId="6B8A236C" w14:textId="56A91F5F" w:rsidR="007A3188" w:rsidRPr="00C83A72" w:rsidRDefault="007A3188" w:rsidP="007A3188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bookmarkStart w:id="0" w:name="_Hlk128037599"/>
            <w:r w:rsidRPr="00C83A72">
              <w:rPr>
                <w:rFonts w:cs="Calibri"/>
                <w:b/>
                <w:bCs/>
                <w:sz w:val="20"/>
                <w:szCs w:val="20"/>
              </w:rPr>
              <w:t>POUR POSTULER</w:t>
            </w:r>
          </w:p>
        </w:tc>
        <w:tc>
          <w:tcPr>
            <w:tcW w:w="6938" w:type="dxa"/>
            <w:shd w:val="clear" w:color="auto" w:fill="A5C9EB" w:themeFill="text2" w:themeFillTint="40"/>
          </w:tcPr>
          <w:p w14:paraId="045F9B27" w14:textId="77777777" w:rsidR="007A3188" w:rsidRPr="00124BE1" w:rsidRDefault="007A3188" w:rsidP="007A3188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 w:rsidRPr="00124BE1">
              <w:rPr>
                <w:rFonts w:cs="Calibri"/>
                <w:b/>
                <w:bCs/>
                <w:sz w:val="20"/>
                <w:szCs w:val="20"/>
              </w:rPr>
              <w:t>Adresser CV + Lettre de motivation aux adresses suivantes :</w:t>
            </w:r>
          </w:p>
          <w:p w14:paraId="62CFCA88" w14:textId="77777777" w:rsidR="007A3188" w:rsidRPr="00124BE1" w:rsidRDefault="00000000" w:rsidP="007A3188">
            <w:pPr>
              <w:pStyle w:val="Standard"/>
              <w:rPr>
                <w:rStyle w:val="Lienhypertexte"/>
                <w:rFonts w:cs="Calibri"/>
                <w:color w:val="215E99" w:themeColor="text2" w:themeTint="BF"/>
                <w:sz w:val="20"/>
                <w:szCs w:val="20"/>
              </w:rPr>
            </w:pPr>
            <w:hyperlink r:id="rId7" w:history="1">
              <w:r w:rsidR="007A3188" w:rsidRPr="00124BE1">
                <w:rPr>
                  <w:rStyle w:val="Lienhypertexte"/>
                  <w:rFonts w:cs="Calibri"/>
                  <w:color w:val="215E99" w:themeColor="text2" w:themeTint="BF"/>
                  <w:sz w:val="20"/>
                  <w:szCs w:val="20"/>
                </w:rPr>
                <w:t>d</w:t>
              </w:r>
              <w:r w:rsidR="007A3188" w:rsidRPr="00124BE1">
                <w:rPr>
                  <w:rStyle w:val="Lienhypertexte"/>
                  <w:color w:val="215E99" w:themeColor="text2" w:themeTint="BF"/>
                  <w:sz w:val="20"/>
                  <w:szCs w:val="20"/>
                </w:rPr>
                <w:t>irection@solidarite-mayotte.org</w:t>
              </w:r>
            </w:hyperlink>
          </w:p>
          <w:p w14:paraId="5899B96B" w14:textId="77777777" w:rsidR="007A3188" w:rsidRPr="00124BE1" w:rsidRDefault="00000000" w:rsidP="007A3188">
            <w:pPr>
              <w:pStyle w:val="Standard"/>
              <w:rPr>
                <w:rStyle w:val="Lienhypertexte"/>
                <w:color w:val="215E99" w:themeColor="text2" w:themeTint="BF"/>
                <w:sz w:val="20"/>
                <w:szCs w:val="20"/>
              </w:rPr>
            </w:pPr>
            <w:hyperlink r:id="rId8" w:history="1">
              <w:r w:rsidR="007A3188" w:rsidRPr="00124BE1">
                <w:rPr>
                  <w:rStyle w:val="Lienhypertexte"/>
                  <w:rFonts w:cs="Calibri"/>
                  <w:color w:val="215E99" w:themeColor="text2" w:themeTint="BF"/>
                  <w:sz w:val="20"/>
                  <w:szCs w:val="20"/>
                </w:rPr>
                <w:t>d</w:t>
              </w:r>
              <w:r w:rsidR="007A3188" w:rsidRPr="00124BE1">
                <w:rPr>
                  <w:rStyle w:val="Lienhypertexte"/>
                  <w:color w:val="215E99" w:themeColor="text2" w:themeTint="BF"/>
                  <w:sz w:val="20"/>
                  <w:szCs w:val="20"/>
                </w:rPr>
                <w:t>irection.adjointe@solidarite-mayotte.org</w:t>
              </w:r>
            </w:hyperlink>
          </w:p>
          <w:p w14:paraId="62085461" w14:textId="1C6B1AEF" w:rsidR="007A3188" w:rsidRPr="00025C4D" w:rsidRDefault="007A3188" w:rsidP="007A3188">
            <w:pPr>
              <w:pStyle w:val="Standard"/>
              <w:rPr>
                <w:rFonts w:cs="Calibri"/>
                <w:color w:val="467886" w:themeColor="hyperlink"/>
                <w:sz w:val="20"/>
                <w:szCs w:val="20"/>
                <w:u w:val="single"/>
              </w:rPr>
            </w:pPr>
            <w:r w:rsidRPr="00124BE1">
              <w:rPr>
                <w:rStyle w:val="Lienhypertexte"/>
                <w:rFonts w:cs="Calibri"/>
                <w:color w:val="215E99" w:themeColor="text2" w:themeTint="BF"/>
                <w:sz w:val="20"/>
                <w:szCs w:val="20"/>
              </w:rPr>
              <w:t>recrutement@solidarite-mayotte.org</w:t>
            </w:r>
          </w:p>
        </w:tc>
      </w:tr>
      <w:bookmarkEnd w:id="0"/>
    </w:tbl>
    <w:p w14:paraId="50708E5C" w14:textId="77777777" w:rsidR="007A3188" w:rsidRDefault="007A3188" w:rsidP="007A3188">
      <w:pPr>
        <w:pStyle w:val="Standard"/>
        <w:spacing w:after="0" w:line="240" w:lineRule="auto"/>
        <w:rPr>
          <w:rFonts w:cs="Calibri"/>
        </w:rPr>
      </w:pPr>
    </w:p>
    <w:p w14:paraId="09122E2D" w14:textId="77777777" w:rsidR="007A3188" w:rsidRDefault="007A3188" w:rsidP="007A3188">
      <w:pPr>
        <w:pStyle w:val="Standard"/>
        <w:spacing w:after="0" w:line="240" w:lineRule="auto"/>
        <w:rPr>
          <w:rFonts w:cs="Calibri"/>
        </w:rPr>
      </w:pPr>
    </w:p>
    <w:p w14:paraId="551FB44F" w14:textId="7950F1BB" w:rsidR="007A3188" w:rsidRPr="007A3188" w:rsidRDefault="007A3188" w:rsidP="007A3188">
      <w:pPr>
        <w:widowControl/>
        <w:shd w:val="clear" w:color="auto" w:fill="215E99" w:themeFill="text2" w:themeFillTint="BF"/>
        <w:spacing w:after="120" w:line="240" w:lineRule="auto"/>
        <w:contextualSpacing/>
        <w:rPr>
          <w:rFonts w:cs="Calibri"/>
          <w:b/>
          <w:bCs/>
          <w:color w:val="FFFFFF"/>
        </w:rPr>
      </w:pPr>
      <w:r>
        <w:rPr>
          <w:rFonts w:cs="Calibri"/>
          <w:b/>
          <w:bCs/>
          <w:color w:val="FFFFFF"/>
        </w:rPr>
        <w:t>Présentation de l’association</w:t>
      </w:r>
      <w:r w:rsidRPr="007A3188">
        <w:rPr>
          <w:rFonts w:cs="Calibri"/>
          <w:b/>
          <w:bCs/>
          <w:color w:val="FFFFFF"/>
        </w:rPr>
        <w:t> :</w:t>
      </w:r>
    </w:p>
    <w:p w14:paraId="2B19289D" w14:textId="77777777" w:rsidR="00685522" w:rsidRPr="00ED2742" w:rsidRDefault="00685522" w:rsidP="00685522">
      <w:pPr>
        <w:pStyle w:val="Commentaire"/>
        <w:widowControl w:val="0"/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  <w:r w:rsidRPr="00ED2742">
        <w:rPr>
          <w:rFonts w:ascii="Calibri" w:hAnsi="Calibri" w:cs="Calibri"/>
          <w:sz w:val="22"/>
          <w:szCs w:val="22"/>
        </w:rPr>
        <w:t>Solidarité Mayotte, créée en novembre 2005, est une association sanitaire, sociale et médicosociale. Elle a pour but d’apporter assistance, accompagnement social et soutien psychologique à tous les demandeurs d’asile, bénéficiaires de la Protection Internationale, ainsi qu’aux personnes vulnérables présents sur l’île de Mayotte. Depuis sa création, l’activité de l’association a évolué. Elle compte à présent cinq pôles sociaux et médicosociaux visant à organiser un accompagnement global des personnes accueillies : la SPADA (avec CHU et NH), le pôle Hébergement (HUDA), le pôle Santé, le pôle Rétention ainsi que le SATR, service dédié à l’accompagnement et à l’insertion des réfugiés.</w:t>
      </w:r>
    </w:p>
    <w:p w14:paraId="7F37D2EB" w14:textId="2FBDFA0D" w:rsidR="00685522" w:rsidRDefault="00685522" w:rsidP="00685522">
      <w:pPr>
        <w:pStyle w:val="Commentaire"/>
        <w:widowControl w:val="0"/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  <w:r w:rsidRPr="00ED2742">
        <w:rPr>
          <w:rFonts w:ascii="Calibri" w:hAnsi="Calibri" w:cs="Calibri"/>
          <w:sz w:val="22"/>
          <w:szCs w:val="22"/>
        </w:rPr>
        <w:t xml:space="preserve">Au </w:t>
      </w:r>
      <w:r w:rsidR="00DE7B95">
        <w:rPr>
          <w:rFonts w:ascii="Calibri" w:hAnsi="Calibri" w:cs="Calibri"/>
          <w:sz w:val="22"/>
          <w:szCs w:val="22"/>
        </w:rPr>
        <w:t>1</w:t>
      </w:r>
      <w:r w:rsidR="00DE7B95" w:rsidRPr="00DE7B95">
        <w:rPr>
          <w:rFonts w:ascii="Calibri" w:hAnsi="Calibri" w:cs="Calibri"/>
          <w:sz w:val="22"/>
          <w:szCs w:val="22"/>
          <w:vertAlign w:val="superscript"/>
        </w:rPr>
        <w:t>er</w:t>
      </w:r>
      <w:r w:rsidR="00DE7B95">
        <w:rPr>
          <w:rFonts w:ascii="Calibri" w:hAnsi="Calibri" w:cs="Calibri"/>
          <w:sz w:val="22"/>
          <w:szCs w:val="22"/>
        </w:rPr>
        <w:t xml:space="preserve"> janvier 2024</w:t>
      </w:r>
      <w:r w:rsidRPr="00ED2742">
        <w:rPr>
          <w:rFonts w:ascii="Calibri" w:hAnsi="Calibri" w:cs="Calibri"/>
          <w:sz w:val="22"/>
          <w:szCs w:val="22"/>
        </w:rPr>
        <w:t>, ce sont plus de 60 salariés qui œuvrent à ces différentes missions.</w:t>
      </w:r>
    </w:p>
    <w:p w14:paraId="51527AF1" w14:textId="77777777" w:rsidR="00ED2742" w:rsidRPr="00ED2742" w:rsidRDefault="00ED2742" w:rsidP="00685522">
      <w:pPr>
        <w:pStyle w:val="Commentaire"/>
        <w:widowControl w:val="0"/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</w:p>
    <w:p w14:paraId="5428C8E5" w14:textId="4A849966" w:rsidR="007A3188" w:rsidRPr="00ED2742" w:rsidRDefault="009C1D17" w:rsidP="009C1D17">
      <w:pPr>
        <w:pStyle w:val="Commentaire"/>
        <w:widowControl w:val="0"/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  <w:r w:rsidRPr="00ED2742">
        <w:rPr>
          <w:rFonts w:ascii="Calibri" w:hAnsi="Calibri" w:cs="Calibri"/>
          <w:sz w:val="22"/>
          <w:szCs w:val="22"/>
        </w:rPr>
        <w:t xml:space="preserve">Il est demandé </w:t>
      </w:r>
      <w:r w:rsidR="00ED2742">
        <w:rPr>
          <w:rFonts w:ascii="Calibri" w:hAnsi="Calibri" w:cs="Calibri"/>
          <w:sz w:val="22"/>
          <w:szCs w:val="22"/>
        </w:rPr>
        <w:t>au</w:t>
      </w:r>
      <w:r w:rsidR="00DE7B95">
        <w:rPr>
          <w:rFonts w:ascii="Calibri" w:hAnsi="Calibri" w:cs="Calibri"/>
          <w:sz w:val="22"/>
          <w:szCs w:val="22"/>
        </w:rPr>
        <w:t>x</w:t>
      </w:r>
      <w:r w:rsidR="00ED2742">
        <w:rPr>
          <w:rFonts w:ascii="Calibri" w:hAnsi="Calibri" w:cs="Calibri"/>
          <w:sz w:val="22"/>
          <w:szCs w:val="22"/>
        </w:rPr>
        <w:t xml:space="preserve"> salarié</w:t>
      </w:r>
      <w:r w:rsidR="00DE7B95">
        <w:rPr>
          <w:rFonts w:ascii="Calibri" w:hAnsi="Calibri" w:cs="Calibri"/>
          <w:sz w:val="22"/>
          <w:szCs w:val="22"/>
        </w:rPr>
        <w:t>s</w:t>
      </w:r>
      <w:r w:rsidRPr="00ED2742">
        <w:rPr>
          <w:rFonts w:ascii="Calibri" w:hAnsi="Calibri" w:cs="Calibri"/>
          <w:sz w:val="22"/>
          <w:szCs w:val="22"/>
        </w:rPr>
        <w:t xml:space="preserve"> d’adhérer aux buts et moyens de l’Association.</w:t>
      </w:r>
    </w:p>
    <w:p w14:paraId="4C034CCE" w14:textId="77777777" w:rsidR="007A3188" w:rsidRPr="00ED2742" w:rsidRDefault="007A3188" w:rsidP="007A3188">
      <w:pPr>
        <w:pStyle w:val="Commentaire"/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</w:p>
    <w:p w14:paraId="51CBB303" w14:textId="0E9F5ECC" w:rsidR="00121FC9" w:rsidRDefault="00121FC9">
      <w:pPr>
        <w:widowControl/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Bidi"/>
          <w:kern w:val="0"/>
        </w:rPr>
      </w:pPr>
      <w:r>
        <w:br w:type="page"/>
      </w:r>
    </w:p>
    <w:p w14:paraId="13047062" w14:textId="77777777" w:rsidR="00121FC9" w:rsidRPr="00692C2A" w:rsidRDefault="00121FC9" w:rsidP="007A3188">
      <w:pPr>
        <w:pStyle w:val="Commentaire"/>
        <w:suppressAutoHyphens/>
        <w:spacing w:after="0"/>
        <w:jc w:val="both"/>
        <w:rPr>
          <w:sz w:val="22"/>
          <w:szCs w:val="22"/>
        </w:rPr>
      </w:pPr>
    </w:p>
    <w:p w14:paraId="2A1EC365" w14:textId="77777777" w:rsidR="007A3188" w:rsidRPr="007A3188" w:rsidRDefault="007A3188" w:rsidP="007A3188">
      <w:pPr>
        <w:widowControl/>
        <w:shd w:val="clear" w:color="auto" w:fill="5B9BD5"/>
        <w:spacing w:after="0" w:line="240" w:lineRule="auto"/>
        <w:contextualSpacing/>
        <w:rPr>
          <w:rFonts w:cs="Calibri"/>
          <w:b/>
          <w:bCs/>
          <w:color w:val="FFFFFF"/>
        </w:rPr>
      </w:pPr>
      <w:r w:rsidRPr="007A3188">
        <w:rPr>
          <w:rFonts w:cs="Calibri"/>
          <w:b/>
          <w:bCs/>
          <w:color w:val="FFFFFF"/>
        </w:rPr>
        <w:t>Descriptif détaillé du poste :</w:t>
      </w:r>
    </w:p>
    <w:p w14:paraId="5543594A" w14:textId="77777777" w:rsidR="007A3188" w:rsidRDefault="007A3188" w:rsidP="007A3188">
      <w:pPr>
        <w:autoSpaceDN/>
        <w:spacing w:after="0" w:line="259" w:lineRule="auto"/>
        <w:jc w:val="both"/>
      </w:pPr>
    </w:p>
    <w:p w14:paraId="1C8FEB8F" w14:textId="26049803" w:rsidR="007A3188" w:rsidRPr="00124BE1" w:rsidRDefault="007A3188" w:rsidP="009C1D17">
      <w:pPr>
        <w:autoSpaceDN/>
        <w:spacing w:after="0" w:line="259" w:lineRule="auto"/>
        <w:jc w:val="both"/>
      </w:pPr>
      <w:r w:rsidRPr="00C703C3">
        <w:t>L’intervenant juridique est placé sous l’autorité hiérarchique de la cheffe de service au CRA ainsi que de la Direction qui organisent son activité et</w:t>
      </w:r>
      <w:r w:rsidR="009C1D17">
        <w:t xml:space="preserve"> </w:t>
      </w:r>
      <w:r w:rsidRPr="00C703C3">
        <w:t>ses missions et auprès desquels, il rend compte de son action.</w:t>
      </w:r>
    </w:p>
    <w:p w14:paraId="0E9C1116" w14:textId="77777777" w:rsidR="007A3188" w:rsidRPr="00C703C3" w:rsidRDefault="007A3188" w:rsidP="007A3188">
      <w:pPr>
        <w:pStyle w:val="Paragraphedeliste"/>
        <w:widowControl/>
        <w:numPr>
          <w:ilvl w:val="0"/>
          <w:numId w:val="3"/>
        </w:numPr>
        <w:suppressAutoHyphens w:val="0"/>
        <w:autoSpaceDN/>
        <w:spacing w:after="0" w:line="259" w:lineRule="auto"/>
        <w:ind w:left="284" w:hanging="284"/>
        <w:jc w:val="both"/>
        <w:textAlignment w:val="auto"/>
      </w:pPr>
      <w:r w:rsidRPr="00CA1644">
        <w:rPr>
          <w:b/>
          <w:bCs/>
        </w:rPr>
        <w:t>Evaluer la situation des personnes dans leur globalité</w:t>
      </w:r>
      <w:r w:rsidRPr="00C703C3">
        <w:t xml:space="preserve"> : suivi de la situation administrative,</w:t>
      </w:r>
      <w:r>
        <w:t xml:space="preserve"> </w:t>
      </w:r>
      <w:r w:rsidRPr="00C703C3">
        <w:t>sociale, juridique, personnelle et familiale, etc.,</w:t>
      </w:r>
      <w:r>
        <w:t xml:space="preserve"> </w:t>
      </w:r>
      <w:r w:rsidRPr="00C703C3">
        <w:t>en lien avec l’équipe, les instances juridictionnelles</w:t>
      </w:r>
      <w:r>
        <w:t xml:space="preserve"> </w:t>
      </w:r>
      <w:r w:rsidRPr="00C703C3">
        <w:t>et les partenaires extérieurs ;</w:t>
      </w:r>
    </w:p>
    <w:p w14:paraId="14482BA6" w14:textId="77777777" w:rsidR="007A3188" w:rsidRPr="00C703C3" w:rsidRDefault="007A3188" w:rsidP="007A3188">
      <w:pPr>
        <w:pStyle w:val="Paragraphedeliste"/>
        <w:widowControl/>
        <w:numPr>
          <w:ilvl w:val="0"/>
          <w:numId w:val="3"/>
        </w:numPr>
        <w:suppressAutoHyphens w:val="0"/>
        <w:autoSpaceDN/>
        <w:spacing w:line="259" w:lineRule="auto"/>
        <w:ind w:left="284" w:hanging="284"/>
        <w:jc w:val="both"/>
        <w:textAlignment w:val="auto"/>
      </w:pPr>
      <w:r w:rsidRPr="00CA1644">
        <w:rPr>
          <w:b/>
          <w:bCs/>
        </w:rPr>
        <w:t>Conseiller sur les démarches envisageables et orientation vers les différents acteurs</w:t>
      </w:r>
      <w:r w:rsidRPr="00C703C3">
        <w:t xml:space="preserve"> ;</w:t>
      </w:r>
    </w:p>
    <w:p w14:paraId="2FBF2AB1" w14:textId="77777777" w:rsidR="007A3188" w:rsidRPr="00C703C3" w:rsidRDefault="007A3188" w:rsidP="007A3188">
      <w:pPr>
        <w:pStyle w:val="Paragraphedeliste"/>
        <w:widowControl/>
        <w:numPr>
          <w:ilvl w:val="0"/>
          <w:numId w:val="3"/>
        </w:numPr>
        <w:suppressAutoHyphens w:val="0"/>
        <w:autoSpaceDN/>
        <w:spacing w:line="259" w:lineRule="auto"/>
        <w:ind w:left="284" w:hanging="284"/>
        <w:jc w:val="both"/>
        <w:textAlignment w:val="auto"/>
      </w:pPr>
      <w:r w:rsidRPr="00CA1644">
        <w:rPr>
          <w:b/>
          <w:bCs/>
        </w:rPr>
        <w:t>Aider dans la rédaction de recours gracieux et contentieux</w:t>
      </w:r>
      <w:r w:rsidRPr="00B1590F">
        <w:t>, ainsi que dans la demande d’asile ;</w:t>
      </w:r>
    </w:p>
    <w:p w14:paraId="53D5824B" w14:textId="77777777" w:rsidR="007A3188" w:rsidRPr="00C703C3" w:rsidRDefault="007A3188" w:rsidP="007A3188">
      <w:pPr>
        <w:pStyle w:val="Paragraphedeliste"/>
        <w:widowControl/>
        <w:numPr>
          <w:ilvl w:val="0"/>
          <w:numId w:val="3"/>
        </w:numPr>
        <w:suppressAutoHyphens w:val="0"/>
        <w:autoSpaceDN/>
        <w:spacing w:line="259" w:lineRule="auto"/>
        <w:ind w:left="284" w:hanging="284"/>
        <w:jc w:val="both"/>
        <w:textAlignment w:val="auto"/>
      </w:pPr>
      <w:r w:rsidRPr="00CA1644">
        <w:rPr>
          <w:b/>
          <w:bCs/>
        </w:rPr>
        <w:t>Participer aux réunions d’équipe et de service</w:t>
      </w:r>
      <w:r w:rsidRPr="00C703C3">
        <w:t xml:space="preserve"> ;</w:t>
      </w:r>
    </w:p>
    <w:p w14:paraId="40F467B7" w14:textId="3EE0C8BE" w:rsidR="007A3188" w:rsidRPr="00C703C3" w:rsidRDefault="007A3188" w:rsidP="007A3188">
      <w:pPr>
        <w:pStyle w:val="Paragraphedeliste"/>
        <w:widowControl/>
        <w:numPr>
          <w:ilvl w:val="0"/>
          <w:numId w:val="3"/>
        </w:numPr>
        <w:suppressAutoHyphens w:val="0"/>
        <w:autoSpaceDN/>
        <w:spacing w:line="259" w:lineRule="auto"/>
        <w:ind w:left="284" w:hanging="284"/>
        <w:jc w:val="both"/>
        <w:textAlignment w:val="auto"/>
      </w:pPr>
      <w:r w:rsidRPr="00CA1644">
        <w:rPr>
          <w:b/>
          <w:bCs/>
        </w:rPr>
        <w:t>Communiquer toute information éclairante aux autres membres de l’équipe</w:t>
      </w:r>
      <w:r w:rsidRPr="00C703C3">
        <w:t>. Apporter une</w:t>
      </w:r>
      <w:r>
        <w:t xml:space="preserve"> </w:t>
      </w:r>
      <w:r w:rsidRPr="00C703C3">
        <w:t>vigilance particulière sur le secret partagé. Participer au fonctionnement général de</w:t>
      </w:r>
      <w:r>
        <w:t xml:space="preserve"> </w:t>
      </w:r>
      <w:r w:rsidRPr="00C703C3">
        <w:t>l’établissement</w:t>
      </w:r>
      <w:r>
        <w:t> ;</w:t>
      </w:r>
    </w:p>
    <w:p w14:paraId="7B3BA39B" w14:textId="77777777" w:rsidR="007A3188" w:rsidRPr="00202A7D" w:rsidRDefault="007A3188" w:rsidP="007A3188">
      <w:pPr>
        <w:pStyle w:val="Paragraphedeliste"/>
        <w:widowControl/>
        <w:numPr>
          <w:ilvl w:val="0"/>
          <w:numId w:val="3"/>
        </w:numPr>
        <w:suppressAutoHyphens w:val="0"/>
        <w:autoSpaceDN/>
        <w:spacing w:after="0" w:line="259" w:lineRule="auto"/>
        <w:ind w:left="284" w:hanging="284"/>
        <w:jc w:val="both"/>
        <w:textAlignment w:val="auto"/>
      </w:pPr>
      <w:r w:rsidRPr="00202A7D">
        <w:t xml:space="preserve">Effectuer un travail de recherche et </w:t>
      </w:r>
      <w:r w:rsidRPr="00202A7D">
        <w:rPr>
          <w:b/>
          <w:bCs/>
        </w:rPr>
        <w:t>veille juridique</w:t>
      </w:r>
      <w:r w:rsidRPr="00202A7D">
        <w:t>.</w:t>
      </w:r>
    </w:p>
    <w:p w14:paraId="3A006021" w14:textId="77777777" w:rsidR="007A3188" w:rsidRPr="00C703C3" w:rsidRDefault="007A3188" w:rsidP="007A3188">
      <w:pPr>
        <w:pStyle w:val="Paragraphedeliste"/>
        <w:spacing w:after="0"/>
        <w:ind w:left="426"/>
        <w:jc w:val="both"/>
      </w:pPr>
    </w:p>
    <w:p w14:paraId="3B749E57" w14:textId="2F17873D" w:rsidR="007A3188" w:rsidRDefault="007A3188" w:rsidP="007A3188">
      <w:pPr>
        <w:suppressAutoHyphens w:val="0"/>
        <w:autoSpaceDN/>
        <w:spacing w:after="0" w:line="259" w:lineRule="auto"/>
        <w:contextualSpacing/>
        <w:jc w:val="both"/>
        <w:textAlignment w:val="auto"/>
      </w:pPr>
      <w:r w:rsidRPr="00364EFE">
        <w:rPr>
          <w:u w:val="single"/>
        </w:rPr>
        <w:t>Obligations</w:t>
      </w:r>
    </w:p>
    <w:p w14:paraId="74F48601" w14:textId="2304D23E" w:rsidR="007A3188" w:rsidRPr="00C703C3" w:rsidRDefault="007A3188" w:rsidP="007A3188">
      <w:pPr>
        <w:pStyle w:val="Paragraphedeliste"/>
        <w:widowControl/>
        <w:numPr>
          <w:ilvl w:val="0"/>
          <w:numId w:val="4"/>
        </w:numPr>
        <w:suppressAutoHyphens w:val="0"/>
        <w:autoSpaceDN/>
        <w:spacing w:line="259" w:lineRule="auto"/>
        <w:ind w:left="284" w:hanging="284"/>
        <w:jc w:val="both"/>
        <w:textAlignment w:val="auto"/>
      </w:pPr>
      <w:r w:rsidRPr="00C703C3">
        <w:t>Devoir de réserve, de confidentialité sur l’ensemble des informations concernant les dossiers</w:t>
      </w:r>
      <w:r>
        <w:t xml:space="preserve"> </w:t>
      </w:r>
      <w:r w:rsidRPr="00C703C3">
        <w:t>qu</w:t>
      </w:r>
      <w:r w:rsidR="00E007BB">
        <w:t>e le personnel</w:t>
      </w:r>
      <w:r w:rsidRPr="00C703C3">
        <w:t xml:space="preserve"> est amené à traiter ou à connaître ;</w:t>
      </w:r>
    </w:p>
    <w:p w14:paraId="63C5D23E" w14:textId="77777777" w:rsidR="007A3188" w:rsidRPr="00C703C3" w:rsidRDefault="007A3188" w:rsidP="007A3188">
      <w:pPr>
        <w:pStyle w:val="Paragraphedeliste"/>
        <w:widowControl/>
        <w:numPr>
          <w:ilvl w:val="0"/>
          <w:numId w:val="4"/>
        </w:numPr>
        <w:suppressAutoHyphens w:val="0"/>
        <w:autoSpaceDN/>
        <w:spacing w:line="259" w:lineRule="auto"/>
        <w:ind w:left="284" w:hanging="284"/>
        <w:jc w:val="both"/>
        <w:textAlignment w:val="auto"/>
      </w:pPr>
      <w:r w:rsidRPr="00C703C3">
        <w:t>Respect du règlement intérieur de Solidarité Mayotte ;</w:t>
      </w:r>
    </w:p>
    <w:p w14:paraId="371F745C" w14:textId="2DBDF1F4" w:rsidR="007A3188" w:rsidRDefault="007A3188" w:rsidP="007A3188">
      <w:pPr>
        <w:pStyle w:val="Paragraphedeliste"/>
        <w:widowControl/>
        <w:numPr>
          <w:ilvl w:val="0"/>
          <w:numId w:val="4"/>
        </w:numPr>
        <w:suppressAutoHyphens w:val="0"/>
        <w:autoSpaceDN/>
        <w:spacing w:after="0" w:line="259" w:lineRule="auto"/>
        <w:ind w:left="284" w:hanging="284"/>
        <w:jc w:val="both"/>
        <w:textAlignment w:val="auto"/>
      </w:pPr>
      <w:r w:rsidRPr="00C703C3">
        <w:t>Information et communication auprès de son responsable hiérarchique de toutes les difficultés</w:t>
      </w:r>
      <w:r>
        <w:t xml:space="preserve"> </w:t>
      </w:r>
      <w:r w:rsidRPr="00C703C3">
        <w:t xml:space="preserve">auxquelles </w:t>
      </w:r>
      <w:r w:rsidR="00F9132C">
        <w:t>le personnel</w:t>
      </w:r>
      <w:r w:rsidRPr="00C703C3">
        <w:t xml:space="preserve"> pourrait être confronté dans le cadre de sa mission.</w:t>
      </w:r>
    </w:p>
    <w:p w14:paraId="4CBFAD1C" w14:textId="77777777" w:rsidR="007A3188" w:rsidRDefault="007A3188" w:rsidP="007A3188">
      <w:pPr>
        <w:pStyle w:val="Standard"/>
        <w:shd w:val="clear" w:color="auto" w:fill="FFFFFF"/>
        <w:spacing w:after="0" w:line="240" w:lineRule="auto"/>
        <w:jc w:val="both"/>
        <w:rPr>
          <w:rFonts w:eastAsia="Times New Roman" w:cs="Calibri"/>
          <w:lang w:eastAsia="fr-FR"/>
        </w:rPr>
      </w:pPr>
    </w:p>
    <w:p w14:paraId="2C88148C" w14:textId="77777777" w:rsidR="00B03A2A" w:rsidRDefault="00B03A2A" w:rsidP="007A3188">
      <w:pPr>
        <w:pStyle w:val="Standard"/>
        <w:shd w:val="clear" w:color="auto" w:fill="FFFFFF"/>
        <w:spacing w:after="0" w:line="240" w:lineRule="auto"/>
        <w:jc w:val="both"/>
        <w:rPr>
          <w:rFonts w:eastAsia="Times New Roman" w:cs="Calibri"/>
          <w:lang w:eastAsia="fr-FR"/>
        </w:rPr>
      </w:pPr>
    </w:p>
    <w:p w14:paraId="47423715" w14:textId="77777777" w:rsidR="007A3188" w:rsidRPr="00AC10FC" w:rsidRDefault="007A3188" w:rsidP="007A3188">
      <w:pPr>
        <w:pStyle w:val="Standard"/>
        <w:shd w:val="clear" w:color="auto" w:fill="4C94D8" w:themeFill="text2" w:themeFillTint="80"/>
        <w:spacing w:after="120" w:line="240" w:lineRule="auto"/>
        <w:jc w:val="both"/>
        <w:rPr>
          <w:rFonts w:cs="Calibri"/>
          <w:b/>
          <w:bCs/>
          <w:color w:val="FFFFFF" w:themeColor="background1"/>
        </w:rPr>
      </w:pPr>
      <w:r w:rsidRPr="00AC10FC">
        <w:rPr>
          <w:rFonts w:cs="Calibri"/>
          <w:b/>
          <w:bCs/>
          <w:color w:val="FFFFFF" w:themeColor="background1"/>
        </w:rPr>
        <w:t>Modalités et conditions d’accès à l’emploi :</w:t>
      </w:r>
    </w:p>
    <w:p w14:paraId="436E376B" w14:textId="77777777" w:rsidR="00F9132C" w:rsidRPr="00102964" w:rsidRDefault="007A3188" w:rsidP="007A3188">
      <w:pPr>
        <w:pStyle w:val="Paragraphedeliste"/>
        <w:widowControl/>
        <w:numPr>
          <w:ilvl w:val="0"/>
          <w:numId w:val="2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102964">
        <w:rPr>
          <w:rFonts w:cs="Calibri"/>
        </w:rPr>
        <w:t>Être titulaire au minimum d'un</w:t>
      </w:r>
      <w:r w:rsidR="007F3799" w:rsidRPr="00102964">
        <w:rPr>
          <w:rFonts w:cs="Calibri"/>
        </w:rPr>
        <w:t>e licence en</w:t>
      </w:r>
      <w:r w:rsidRPr="00102964">
        <w:rPr>
          <w:rFonts w:cs="Calibri"/>
        </w:rPr>
        <w:t xml:space="preserve"> droit</w:t>
      </w:r>
    </w:p>
    <w:p w14:paraId="52831BA3" w14:textId="458B7AD1" w:rsidR="007A3188" w:rsidRPr="00102964" w:rsidRDefault="00E275E6" w:rsidP="007A3188">
      <w:pPr>
        <w:pStyle w:val="Paragraphedeliste"/>
        <w:widowControl/>
        <w:numPr>
          <w:ilvl w:val="0"/>
          <w:numId w:val="2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102964">
        <w:rPr>
          <w:rFonts w:cs="Calibri"/>
        </w:rPr>
        <w:t>D</w:t>
      </w:r>
      <w:r w:rsidR="007F3799" w:rsidRPr="00102964">
        <w:rPr>
          <w:rFonts w:cs="Calibri"/>
        </w:rPr>
        <w:t xml:space="preserve">isposer de solides connaissances en droit </w:t>
      </w:r>
      <w:r w:rsidR="007A3188" w:rsidRPr="00102964">
        <w:rPr>
          <w:rFonts w:cs="Calibri"/>
        </w:rPr>
        <w:t>des étrangers</w:t>
      </w:r>
      <w:r w:rsidR="007F3799" w:rsidRPr="00102964">
        <w:rPr>
          <w:rFonts w:cs="Calibri"/>
        </w:rPr>
        <w:t xml:space="preserve"> et </w:t>
      </w:r>
      <w:r w:rsidR="007A3188" w:rsidRPr="00102964">
        <w:rPr>
          <w:rFonts w:cs="Calibri"/>
        </w:rPr>
        <w:t>droit d’asile</w:t>
      </w:r>
    </w:p>
    <w:p w14:paraId="0AC82126" w14:textId="77777777" w:rsidR="007A3188" w:rsidRPr="00102964" w:rsidRDefault="007A3188" w:rsidP="007A3188">
      <w:pPr>
        <w:pStyle w:val="Paragraphedeliste"/>
        <w:widowControl/>
        <w:numPr>
          <w:ilvl w:val="0"/>
          <w:numId w:val="2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102964">
        <w:rPr>
          <w:rFonts w:cs="Calibri"/>
        </w:rPr>
        <w:t>Disposer si possible d’une bonne connaissance du secteur social</w:t>
      </w:r>
    </w:p>
    <w:p w14:paraId="3AAC559E" w14:textId="77777777" w:rsidR="007A3188" w:rsidRDefault="007A3188" w:rsidP="007A3188">
      <w:pPr>
        <w:pStyle w:val="Paragraphedeliste"/>
        <w:spacing w:after="60" w:line="240" w:lineRule="auto"/>
        <w:ind w:left="426"/>
        <w:jc w:val="both"/>
        <w:rPr>
          <w:rFonts w:cs="Calibri"/>
        </w:rPr>
      </w:pPr>
    </w:p>
    <w:p w14:paraId="6410BF54" w14:textId="77777777" w:rsidR="00B03A2A" w:rsidRPr="000D50B6" w:rsidRDefault="00B03A2A" w:rsidP="007A3188">
      <w:pPr>
        <w:pStyle w:val="Paragraphedeliste"/>
        <w:spacing w:after="60" w:line="240" w:lineRule="auto"/>
        <w:ind w:left="426"/>
        <w:jc w:val="both"/>
        <w:rPr>
          <w:rFonts w:cs="Calibri"/>
        </w:rPr>
      </w:pPr>
    </w:p>
    <w:p w14:paraId="005D6BB0" w14:textId="77777777" w:rsidR="007A3188" w:rsidRPr="00AC10FC" w:rsidRDefault="007A3188" w:rsidP="007A3188">
      <w:pPr>
        <w:pStyle w:val="Standard"/>
        <w:shd w:val="clear" w:color="auto" w:fill="4C94D8" w:themeFill="text2" w:themeFillTint="80"/>
        <w:spacing w:after="120" w:line="240" w:lineRule="auto"/>
        <w:jc w:val="both"/>
        <w:rPr>
          <w:rFonts w:cs="Calibri"/>
          <w:b/>
          <w:bCs/>
          <w:color w:val="FFFFFF" w:themeColor="background1"/>
        </w:rPr>
      </w:pPr>
      <w:r w:rsidRPr="00AC10FC">
        <w:rPr>
          <w:rFonts w:cs="Calibri"/>
          <w:b/>
          <w:bCs/>
          <w:color w:val="FFFFFF" w:themeColor="background1"/>
        </w:rPr>
        <w:t>Compétences requises :</w:t>
      </w:r>
    </w:p>
    <w:p w14:paraId="1AF8F7E3" w14:textId="77777777" w:rsidR="007A3188" w:rsidRDefault="007A3188" w:rsidP="00E275E6">
      <w:pPr>
        <w:widowControl/>
        <w:autoSpaceDN/>
        <w:spacing w:after="60" w:line="240" w:lineRule="auto"/>
        <w:jc w:val="both"/>
        <w:textAlignment w:val="auto"/>
        <w:rPr>
          <w:rFonts w:cs="Calibri"/>
        </w:rPr>
      </w:pPr>
      <w:r w:rsidRPr="0086148F">
        <w:rPr>
          <w:rFonts w:cs="Calibri"/>
        </w:rPr>
        <w:t>Maîtrise du droit d’asile, droit relatif au séjour des étrangers ;</w:t>
      </w:r>
    </w:p>
    <w:p w14:paraId="2B160D37" w14:textId="77777777" w:rsidR="001B3A6C" w:rsidRDefault="007A3188" w:rsidP="00E275E6">
      <w:pPr>
        <w:widowControl/>
        <w:autoSpaceDN/>
        <w:spacing w:after="60" w:line="240" w:lineRule="auto"/>
        <w:jc w:val="both"/>
        <w:textAlignment w:val="auto"/>
        <w:rPr>
          <w:rFonts w:cs="Calibri"/>
        </w:rPr>
      </w:pPr>
      <w:r w:rsidRPr="0086148F">
        <w:rPr>
          <w:rFonts w:cs="Calibri"/>
        </w:rPr>
        <w:t>Intérêt et connaissance de l’accompagnement auprès d’un public en grande précarité et/ou</w:t>
      </w:r>
      <w:r w:rsidR="00E275E6">
        <w:rPr>
          <w:rFonts w:cs="Calibri"/>
        </w:rPr>
        <w:t xml:space="preserve"> </w:t>
      </w:r>
      <w:r w:rsidRPr="0086148F">
        <w:rPr>
          <w:rFonts w:cs="Calibri"/>
        </w:rPr>
        <w:t>privé de liberté (CRA)</w:t>
      </w:r>
    </w:p>
    <w:p w14:paraId="2F6D6482" w14:textId="0805D026" w:rsidR="007A3188" w:rsidRDefault="001B3A6C" w:rsidP="00E275E6">
      <w:pPr>
        <w:widowControl/>
        <w:autoSpaceDN/>
        <w:spacing w:after="6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E</w:t>
      </w:r>
      <w:r w:rsidR="007A3188" w:rsidRPr="0086148F">
        <w:rPr>
          <w:rFonts w:cs="Calibri"/>
        </w:rPr>
        <w:t>xpérience dans le secteur associatif vivement souhaitée</w:t>
      </w:r>
    </w:p>
    <w:p w14:paraId="5A07B22E" w14:textId="40AF8348" w:rsidR="007A3188" w:rsidRPr="0086148F" w:rsidRDefault="007A3188" w:rsidP="00E275E6">
      <w:pPr>
        <w:widowControl/>
        <w:autoSpaceDN/>
        <w:spacing w:after="60" w:line="240" w:lineRule="auto"/>
        <w:jc w:val="both"/>
        <w:textAlignment w:val="auto"/>
        <w:rPr>
          <w:rFonts w:cs="Calibri"/>
        </w:rPr>
      </w:pPr>
      <w:r w:rsidRPr="0086148F">
        <w:rPr>
          <w:rFonts w:cs="Calibri"/>
        </w:rPr>
        <w:t>Capacités rédactionnelles et de synthèse</w:t>
      </w:r>
    </w:p>
    <w:p w14:paraId="744B743C" w14:textId="0C991753" w:rsidR="007A3188" w:rsidRPr="0086148F" w:rsidRDefault="007A3188" w:rsidP="00E275E6">
      <w:pPr>
        <w:widowControl/>
        <w:autoSpaceDN/>
        <w:spacing w:after="60" w:line="240" w:lineRule="auto"/>
        <w:jc w:val="both"/>
        <w:textAlignment w:val="auto"/>
        <w:rPr>
          <w:rFonts w:cs="Calibri"/>
        </w:rPr>
      </w:pPr>
      <w:r w:rsidRPr="0086148F">
        <w:rPr>
          <w:rFonts w:cs="Calibri"/>
        </w:rPr>
        <w:t>Maîtrise de l’outil informatique de base (Pack Office)</w:t>
      </w:r>
    </w:p>
    <w:p w14:paraId="0DB726B9" w14:textId="52EFA8C0" w:rsidR="007A3188" w:rsidRDefault="007A3188" w:rsidP="00E275E6">
      <w:pPr>
        <w:widowControl/>
        <w:autoSpaceDN/>
        <w:spacing w:after="6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S</w:t>
      </w:r>
      <w:r w:rsidRPr="0086148F">
        <w:rPr>
          <w:rFonts w:cs="Calibri"/>
        </w:rPr>
        <w:t>econde langue obligatoire (shimaoré vivement souhaité)</w:t>
      </w:r>
    </w:p>
    <w:p w14:paraId="465543AD" w14:textId="77777777" w:rsidR="007A3188" w:rsidRDefault="007A3188" w:rsidP="00E275E6">
      <w:pPr>
        <w:spacing w:after="0" w:line="240" w:lineRule="auto"/>
        <w:jc w:val="both"/>
        <w:rPr>
          <w:rFonts w:cs="Calibri"/>
        </w:rPr>
      </w:pPr>
    </w:p>
    <w:p w14:paraId="26D9DE5D" w14:textId="7D153FD5" w:rsidR="00514AE5" w:rsidRDefault="00514AE5">
      <w:pPr>
        <w:widowControl/>
        <w:suppressAutoHyphens w:val="0"/>
        <w:autoSpaceDN/>
        <w:spacing w:line="259" w:lineRule="auto"/>
        <w:textAlignment w:val="auto"/>
        <w:rPr>
          <w:rFonts w:cs="Calibri"/>
        </w:rPr>
      </w:pPr>
      <w:r>
        <w:rPr>
          <w:rFonts w:cs="Calibri"/>
        </w:rPr>
        <w:br w:type="page"/>
      </w:r>
    </w:p>
    <w:p w14:paraId="333EC5D1" w14:textId="77777777" w:rsidR="00B03A2A" w:rsidRPr="00BD39A2" w:rsidRDefault="00B03A2A" w:rsidP="00E275E6">
      <w:pPr>
        <w:spacing w:after="0" w:line="240" w:lineRule="auto"/>
        <w:jc w:val="both"/>
        <w:rPr>
          <w:rFonts w:cs="Calibri"/>
        </w:rPr>
      </w:pPr>
    </w:p>
    <w:p w14:paraId="50120DBA" w14:textId="77777777" w:rsidR="007A3188" w:rsidRPr="00AC10FC" w:rsidRDefault="007A3188" w:rsidP="007A3188">
      <w:pPr>
        <w:shd w:val="clear" w:color="auto" w:fill="4C94D8" w:themeFill="text2" w:themeFillTint="80"/>
        <w:spacing w:after="120" w:line="240" w:lineRule="auto"/>
        <w:jc w:val="both"/>
        <w:rPr>
          <w:rFonts w:cs="Calibri"/>
          <w:b/>
          <w:bCs/>
          <w:color w:val="FFFFFF" w:themeColor="background1"/>
        </w:rPr>
      </w:pPr>
      <w:r w:rsidRPr="00AC10FC">
        <w:rPr>
          <w:rFonts w:cs="Calibri"/>
          <w:b/>
          <w:bCs/>
          <w:color w:val="FFFFFF" w:themeColor="background1"/>
        </w:rPr>
        <w:t>Qualités attendues pour le poste :</w:t>
      </w:r>
    </w:p>
    <w:p w14:paraId="5FA57627" w14:textId="14AB1B66" w:rsidR="007A3188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86148F">
        <w:rPr>
          <w:rFonts w:cs="Calibri"/>
        </w:rPr>
        <w:t>Sens de l’organisation, rigueur</w:t>
      </w:r>
    </w:p>
    <w:p w14:paraId="69B2B159" w14:textId="076F0A33" w:rsidR="007A3188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86148F">
        <w:rPr>
          <w:rFonts w:cs="Calibri"/>
        </w:rPr>
        <w:t>Capacité d’écoute</w:t>
      </w:r>
      <w:r w:rsidR="001806F8">
        <w:rPr>
          <w:rFonts w:cs="Calibri"/>
        </w:rPr>
        <w:t>, de partage et de travail en équipe</w:t>
      </w:r>
    </w:p>
    <w:p w14:paraId="074A94DA" w14:textId="77777777" w:rsidR="007A3188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B732C3">
        <w:rPr>
          <w:rFonts w:cs="Calibri"/>
        </w:rPr>
        <w:t>Capacité à intervenir dans un contexte interculturel</w:t>
      </w:r>
    </w:p>
    <w:p w14:paraId="533D29CA" w14:textId="14880F8B" w:rsidR="007A3188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B732C3">
        <w:rPr>
          <w:rFonts w:cs="Calibri"/>
        </w:rPr>
        <w:t xml:space="preserve">Aptitude </w:t>
      </w:r>
      <w:r w:rsidR="00514AE5" w:rsidRPr="007B34A2">
        <w:rPr>
          <w:rFonts w:cs="Calibri"/>
        </w:rPr>
        <w:t>à</w:t>
      </w:r>
      <w:r w:rsidRPr="007F3799">
        <w:rPr>
          <w:rFonts w:cs="Calibri"/>
          <w:color w:val="3A7C22" w:themeColor="accent6" w:themeShade="BF"/>
        </w:rPr>
        <w:t xml:space="preserve"> </w:t>
      </w:r>
      <w:r w:rsidRPr="00B732C3">
        <w:rPr>
          <w:rFonts w:cs="Calibri"/>
        </w:rPr>
        <w:t>travailler dans l’urgence</w:t>
      </w:r>
    </w:p>
    <w:p w14:paraId="6C7905DE" w14:textId="77777777" w:rsidR="007A3188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B732C3">
        <w:rPr>
          <w:rFonts w:cs="Calibri"/>
        </w:rPr>
        <w:t>Bon relationnel, diplomate et esprit d’équipe</w:t>
      </w:r>
    </w:p>
    <w:p w14:paraId="79E30D88" w14:textId="77777777" w:rsidR="007A3188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B732C3">
        <w:rPr>
          <w:rFonts w:cs="Calibri"/>
        </w:rPr>
        <w:t>Disponibilité, réactivité et capacité d’adaptation</w:t>
      </w:r>
    </w:p>
    <w:p w14:paraId="168B0C3A" w14:textId="77777777" w:rsidR="007A3188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B732C3">
        <w:rPr>
          <w:rFonts w:cs="Calibri"/>
        </w:rPr>
        <w:t>Capacité à la distanciation par rapport aux situations</w:t>
      </w:r>
    </w:p>
    <w:p w14:paraId="6F60BD3F" w14:textId="77777777" w:rsidR="007A3188" w:rsidRPr="00B732C3" w:rsidRDefault="007A3188" w:rsidP="007A3188">
      <w:pPr>
        <w:pStyle w:val="Paragraphedeliste"/>
        <w:widowControl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cs="Calibri"/>
        </w:rPr>
      </w:pPr>
      <w:r w:rsidRPr="00B732C3">
        <w:rPr>
          <w:rFonts w:cs="Calibri"/>
        </w:rPr>
        <w:t>Discrétion et respect de la confidentialité des informations recueillies</w:t>
      </w:r>
    </w:p>
    <w:p w14:paraId="6D491238" w14:textId="77777777" w:rsidR="007A3188" w:rsidRDefault="007A3188" w:rsidP="007A3188">
      <w:pPr>
        <w:spacing w:after="0" w:line="240" w:lineRule="auto"/>
        <w:jc w:val="both"/>
        <w:rPr>
          <w:rFonts w:cs="Calibri"/>
        </w:rPr>
      </w:pPr>
    </w:p>
    <w:p w14:paraId="456440BF" w14:textId="77777777" w:rsidR="00B03A2A" w:rsidRDefault="00B03A2A" w:rsidP="007A3188">
      <w:pPr>
        <w:spacing w:after="0" w:line="240" w:lineRule="auto"/>
        <w:jc w:val="both"/>
        <w:rPr>
          <w:rFonts w:cs="Calibri"/>
        </w:rPr>
      </w:pPr>
    </w:p>
    <w:p w14:paraId="274CE3C2" w14:textId="77777777" w:rsidR="007A3188" w:rsidRPr="00AC10FC" w:rsidRDefault="007A3188" w:rsidP="007A3188">
      <w:pPr>
        <w:shd w:val="clear" w:color="auto" w:fill="4C94D8" w:themeFill="text2" w:themeFillTint="80"/>
        <w:spacing w:after="120" w:line="240" w:lineRule="auto"/>
        <w:jc w:val="both"/>
        <w:rPr>
          <w:rFonts w:cs="Calibri"/>
          <w:b/>
          <w:bCs/>
          <w:color w:val="FFFFFF" w:themeColor="background1"/>
        </w:rPr>
      </w:pPr>
      <w:r>
        <w:rPr>
          <w:rFonts w:cs="Calibri"/>
          <w:b/>
          <w:bCs/>
          <w:color w:val="FFFFFF" w:themeColor="background1"/>
        </w:rPr>
        <w:t>Contraintes rattachées au poste</w:t>
      </w:r>
      <w:r w:rsidRPr="00AC10FC">
        <w:rPr>
          <w:rFonts w:cs="Calibri"/>
          <w:b/>
          <w:bCs/>
          <w:color w:val="FFFFFF" w:themeColor="background1"/>
        </w:rPr>
        <w:t> :</w:t>
      </w:r>
    </w:p>
    <w:p w14:paraId="4BCA553B" w14:textId="77777777" w:rsidR="007A3188" w:rsidRPr="00EE343A" w:rsidRDefault="007A3188" w:rsidP="007A3188">
      <w:pPr>
        <w:widowControl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T</w:t>
      </w:r>
      <w:r w:rsidRPr="00EE343A">
        <w:rPr>
          <w:rFonts w:cs="Calibri"/>
        </w:rPr>
        <w:t>ravail et astreintes à assurer régulièrement le dimanche et les jours fériés, selon un planning de service pré établi et partagé</w:t>
      </w:r>
      <w:r>
        <w:rPr>
          <w:rFonts w:cs="Calibri"/>
        </w:rPr>
        <w:t>.</w:t>
      </w:r>
    </w:p>
    <w:p w14:paraId="2C34846A" w14:textId="77777777" w:rsidR="007A3188" w:rsidRDefault="007A3188" w:rsidP="007A3188">
      <w:pPr>
        <w:spacing w:after="0" w:line="240" w:lineRule="auto"/>
        <w:jc w:val="both"/>
        <w:rPr>
          <w:rFonts w:cs="Calibri"/>
        </w:rPr>
      </w:pPr>
    </w:p>
    <w:p w14:paraId="5E8EA933" w14:textId="77777777" w:rsidR="00B03A2A" w:rsidRDefault="00B03A2A" w:rsidP="007A3188">
      <w:pPr>
        <w:spacing w:after="0" w:line="240" w:lineRule="auto"/>
        <w:jc w:val="both"/>
        <w:rPr>
          <w:rFonts w:cs="Calibri"/>
        </w:rPr>
      </w:pPr>
    </w:p>
    <w:p w14:paraId="75C89106" w14:textId="77777777" w:rsidR="007A3188" w:rsidRPr="00AC10FC" w:rsidRDefault="007A3188" w:rsidP="007A3188">
      <w:pPr>
        <w:shd w:val="clear" w:color="auto" w:fill="4C94D8" w:themeFill="text2" w:themeFillTint="80"/>
        <w:spacing w:after="120" w:line="240" w:lineRule="auto"/>
        <w:jc w:val="both"/>
        <w:rPr>
          <w:rFonts w:cs="Calibri"/>
          <w:b/>
          <w:bCs/>
          <w:color w:val="FFFFFF" w:themeColor="background1"/>
        </w:rPr>
      </w:pPr>
      <w:r w:rsidRPr="00AC10FC">
        <w:rPr>
          <w:rFonts w:cs="Calibri"/>
          <w:b/>
          <w:bCs/>
          <w:color w:val="FFFFFF" w:themeColor="background1"/>
        </w:rPr>
        <w:t>Localisation du poste et modalités d’organisation du travail :</w:t>
      </w:r>
    </w:p>
    <w:p w14:paraId="2A708E10" w14:textId="77777777" w:rsidR="007A3188" w:rsidRPr="004E696E" w:rsidRDefault="007A3188" w:rsidP="007A3188">
      <w:pPr>
        <w:widowControl/>
        <w:autoSpaceDN/>
        <w:spacing w:after="0" w:line="240" w:lineRule="auto"/>
        <w:jc w:val="both"/>
        <w:textAlignment w:val="auto"/>
        <w:rPr>
          <w:rFonts w:cs="Calibri"/>
        </w:rPr>
      </w:pPr>
      <w:r w:rsidRPr="004E696E">
        <w:rPr>
          <w:rFonts w:cs="Calibri"/>
        </w:rPr>
        <w:t>Service et poste basé au sein des locaux du CRA de PAMANDZI (Petite Terre)</w:t>
      </w:r>
    </w:p>
    <w:p w14:paraId="0DD966E0" w14:textId="77777777" w:rsidR="004E696E" w:rsidRPr="004E696E" w:rsidRDefault="007F3799" w:rsidP="007A3188">
      <w:pPr>
        <w:widowControl/>
        <w:autoSpaceDN/>
        <w:spacing w:after="0" w:line="240" w:lineRule="auto"/>
        <w:jc w:val="both"/>
        <w:textAlignment w:val="auto"/>
        <w:rPr>
          <w:rFonts w:cs="Calibri"/>
        </w:rPr>
      </w:pPr>
      <w:r w:rsidRPr="004E696E">
        <w:rPr>
          <w:rFonts w:cs="Calibri"/>
        </w:rPr>
        <w:t>Interventions régulières sur les LRA de Petite Terre</w:t>
      </w:r>
    </w:p>
    <w:p w14:paraId="3B06D175" w14:textId="46F3B0FB" w:rsidR="007A3188" w:rsidRPr="004E696E" w:rsidRDefault="007A3188" w:rsidP="007A3188">
      <w:pPr>
        <w:widowControl/>
        <w:autoSpaceDN/>
        <w:spacing w:after="0" w:line="240" w:lineRule="auto"/>
        <w:jc w:val="both"/>
        <w:textAlignment w:val="auto"/>
        <w:rPr>
          <w:rFonts w:cs="Calibri"/>
        </w:rPr>
      </w:pPr>
      <w:r w:rsidRPr="004E696E">
        <w:rPr>
          <w:rFonts w:cs="Calibri"/>
        </w:rPr>
        <w:t>Déplacements (réunions, point avec la Direction) occasionnels au siège de l’association à Mamoudzou.</w:t>
      </w:r>
    </w:p>
    <w:p w14:paraId="0F9E4096" w14:textId="77777777" w:rsidR="007A3188" w:rsidRDefault="007A3188" w:rsidP="007A3188">
      <w:pPr>
        <w:spacing w:after="0" w:line="240" w:lineRule="auto"/>
        <w:jc w:val="both"/>
        <w:rPr>
          <w:rFonts w:cs="Calibri"/>
        </w:rPr>
      </w:pPr>
    </w:p>
    <w:sectPr w:rsidR="007A3188" w:rsidSect="007A3188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602E3" w14:textId="77777777" w:rsidR="0050208C" w:rsidRDefault="0050208C">
      <w:pPr>
        <w:spacing w:after="0" w:line="240" w:lineRule="auto"/>
      </w:pPr>
      <w:r>
        <w:separator/>
      </w:r>
    </w:p>
  </w:endnote>
  <w:endnote w:type="continuationSeparator" w:id="0">
    <w:p w14:paraId="676940AD" w14:textId="77777777" w:rsidR="0050208C" w:rsidRDefault="0050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8CE8" w14:textId="77777777" w:rsidR="00364EDC" w:rsidRDefault="009E0437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74806969" w14:textId="77777777" w:rsidR="00364EDC" w:rsidRDefault="00364E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F01B" w14:textId="77777777" w:rsidR="0050208C" w:rsidRDefault="0050208C">
      <w:pPr>
        <w:spacing w:after="0" w:line="240" w:lineRule="auto"/>
      </w:pPr>
      <w:r>
        <w:separator/>
      </w:r>
    </w:p>
  </w:footnote>
  <w:footnote w:type="continuationSeparator" w:id="0">
    <w:p w14:paraId="43F9F8E9" w14:textId="77777777" w:rsidR="0050208C" w:rsidRDefault="0050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5483" w14:textId="77777777" w:rsidR="00364EDC" w:rsidRDefault="009E0437" w:rsidP="00ED75B2">
    <w:pPr>
      <w:pStyle w:val="En-tte"/>
      <w:tabs>
        <w:tab w:val="clear" w:pos="4536"/>
      </w:tabs>
      <w:rPr>
        <w:rFonts w:cs="Calibri"/>
        <w:b/>
        <w:bCs/>
        <w:color w:val="0070C0"/>
        <w:sz w:val="48"/>
        <w:szCs w:val="48"/>
      </w:rPr>
    </w:pPr>
    <w:r w:rsidRPr="00ED75B2">
      <w:rPr>
        <w:rFonts w:cs="Calibri"/>
        <w:b/>
        <w:bCs/>
        <w:color w:val="0070C0"/>
        <w:sz w:val="48"/>
        <w:szCs w:val="48"/>
      </w:rPr>
      <w:t>FICHE DE POSTE</w:t>
    </w:r>
    <w:r>
      <w:rPr>
        <w:rFonts w:cs="Calibri"/>
        <w:b/>
        <w:bCs/>
        <w:color w:val="0070C0"/>
        <w:sz w:val="48"/>
        <w:szCs w:val="48"/>
      </w:rPr>
      <w:tab/>
    </w:r>
    <w:r>
      <w:rPr>
        <w:noProof/>
      </w:rPr>
      <w:drawing>
        <wp:inline distT="0" distB="0" distL="0" distR="0" wp14:anchorId="51A814AC" wp14:editId="382DD8EF">
          <wp:extent cx="874644" cy="911468"/>
          <wp:effectExtent l="0" t="0" r="1905" b="3175"/>
          <wp:docPr id="3" name="Image 2" descr="Aperçu de l’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erçu de l’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244" cy="92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FD060" w14:textId="77777777" w:rsidR="00364EDC" w:rsidRPr="0083651E" w:rsidRDefault="00364EDC" w:rsidP="00ED75B2">
    <w:pPr>
      <w:pStyle w:val="En-tte"/>
      <w:tabs>
        <w:tab w:val="clear" w:pos="4536"/>
      </w:tabs>
      <w:rPr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6A66"/>
    <w:multiLevelType w:val="hybridMultilevel"/>
    <w:tmpl w:val="4FB09E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4A9"/>
    <w:multiLevelType w:val="multilevel"/>
    <w:tmpl w:val="B3A0AE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FC4F2A"/>
    <w:multiLevelType w:val="hybridMultilevel"/>
    <w:tmpl w:val="6CC08A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41AA"/>
    <w:multiLevelType w:val="hybridMultilevel"/>
    <w:tmpl w:val="B6741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0034">
    <w:abstractNumId w:val="1"/>
  </w:num>
  <w:num w:numId="2" w16cid:durableId="936324216">
    <w:abstractNumId w:val="0"/>
  </w:num>
  <w:num w:numId="3" w16cid:durableId="57486851">
    <w:abstractNumId w:val="3"/>
  </w:num>
  <w:num w:numId="4" w16cid:durableId="181699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88"/>
    <w:rsid w:val="00042211"/>
    <w:rsid w:val="000B1D81"/>
    <w:rsid w:val="00102964"/>
    <w:rsid w:val="00121FC9"/>
    <w:rsid w:val="00124BE1"/>
    <w:rsid w:val="001806F8"/>
    <w:rsid w:val="001B3A6C"/>
    <w:rsid w:val="00202A7D"/>
    <w:rsid w:val="002030DB"/>
    <w:rsid w:val="00364EDC"/>
    <w:rsid w:val="003A151E"/>
    <w:rsid w:val="003F54CD"/>
    <w:rsid w:val="00417B58"/>
    <w:rsid w:val="004E696E"/>
    <w:rsid w:val="0050208C"/>
    <w:rsid w:val="00514AE5"/>
    <w:rsid w:val="00685522"/>
    <w:rsid w:val="0069677E"/>
    <w:rsid w:val="007A3188"/>
    <w:rsid w:val="007B34A2"/>
    <w:rsid w:val="007F3799"/>
    <w:rsid w:val="00960346"/>
    <w:rsid w:val="00976E11"/>
    <w:rsid w:val="009C1D17"/>
    <w:rsid w:val="009E0437"/>
    <w:rsid w:val="00A00934"/>
    <w:rsid w:val="00B03A2A"/>
    <w:rsid w:val="00B1590F"/>
    <w:rsid w:val="00BE1ED3"/>
    <w:rsid w:val="00C346DB"/>
    <w:rsid w:val="00C713C1"/>
    <w:rsid w:val="00D70B3C"/>
    <w:rsid w:val="00DE7B95"/>
    <w:rsid w:val="00E007BB"/>
    <w:rsid w:val="00E275E6"/>
    <w:rsid w:val="00ED2742"/>
    <w:rsid w:val="00EF1F45"/>
    <w:rsid w:val="00F30081"/>
    <w:rsid w:val="00F9132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83F0"/>
  <w15:chartTrackingRefBased/>
  <w15:docId w15:val="{341ECDAC-7F78-48CC-B68B-2FABA470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88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A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3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3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3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3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31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31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31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31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31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31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31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31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31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3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31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31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A3188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En-tte">
    <w:name w:val="header"/>
    <w:basedOn w:val="Normal"/>
    <w:link w:val="En-tteCar"/>
    <w:rsid w:val="007A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A3188"/>
    <w:rPr>
      <w:rFonts w:ascii="Calibri" w:eastAsia="SimSun" w:hAnsi="Calibri" w:cs="Tahoma"/>
      <w:kern w:val="3"/>
      <w14:ligatures w14:val="none"/>
    </w:rPr>
  </w:style>
  <w:style w:type="paragraph" w:styleId="Pieddepage">
    <w:name w:val="footer"/>
    <w:basedOn w:val="Normal"/>
    <w:link w:val="PieddepageCar"/>
    <w:uiPriority w:val="99"/>
    <w:rsid w:val="007A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188"/>
    <w:rPr>
      <w:rFonts w:ascii="Calibri" w:eastAsia="SimSun" w:hAnsi="Calibri" w:cs="Tahoma"/>
      <w:kern w:val="3"/>
      <w14:ligatures w14:val="none"/>
    </w:rPr>
  </w:style>
  <w:style w:type="table" w:styleId="Grilledutableau">
    <w:name w:val="Table Grid"/>
    <w:basedOn w:val="TableauNormal"/>
    <w:uiPriority w:val="39"/>
    <w:rsid w:val="007A3188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7A3188"/>
    <w:pPr>
      <w:widowControl/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3188"/>
    <w:rPr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7A31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adjointe@solidarite-mayott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solidarite-mayot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Faïza DAROUECHE</dc:creator>
  <cp:keywords/>
  <dc:description/>
  <cp:lastModifiedBy>Sébastien DENJEAN</cp:lastModifiedBy>
  <cp:revision>27</cp:revision>
  <dcterms:created xsi:type="dcterms:W3CDTF">2024-09-11T06:37:00Z</dcterms:created>
  <dcterms:modified xsi:type="dcterms:W3CDTF">2024-09-11T06:54:00Z</dcterms:modified>
</cp:coreProperties>
</file>