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footnotes.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1304"/>
          <w:tab w:val="left" w:pos="600" w:leader="none"/>
          <w:tab w:val="left" w:pos="960" w:leader="none"/>
          <w:tab w:val="left" w:pos="1200" w:leader="none"/>
          <w:tab w:val="left" w:pos="1560" w:leader="none"/>
          <w:tab w:val="left" w:pos="4680" w:leader="none"/>
          <w:tab w:val="left" w:pos="12480" w:leader="none"/>
        </w:tabs>
        <w:jc w:val="center"/>
        <w:rPr>
          <w:rFonts w:ascii="Arial" w:hAnsi="Arial" w:cs="Arial"/>
          <w:sz w:val="16"/>
          <w:szCs w:val="16"/>
          <w:lang w:val="fr-FR" w:eastAsia="en-AU"/>
        </w:rPr>
      </w:pPr>
      <w:r>
        <w:rPr>
          <w:rFonts w:cs="Arial" w:ascii="Arial" w:hAnsi="Arial"/>
          <w:sz w:val="16"/>
          <w:szCs w:val="16"/>
          <w:lang w:val="fr-FR" w:eastAsia="en-AU"/>
        </w:rPr>
        <w:t>___________________________________________________________________________________</w:t>
      </w:r>
    </w:p>
    <w:p>
      <w:pPr>
        <w:pStyle w:val="BodyText2"/>
        <w:tabs>
          <w:tab w:val="clear" w:pos="-720"/>
          <w:tab w:val="left" w:pos="600" w:leader="none"/>
          <w:tab w:val="left" w:pos="960" w:leader="none"/>
          <w:tab w:val="left" w:pos="1200" w:leader="none"/>
          <w:tab w:val="left" w:pos="1560" w:leader="none"/>
          <w:tab w:val="left" w:pos="4680" w:leader="none"/>
          <w:tab w:val="left" w:pos="12480" w:leader="none"/>
        </w:tabs>
        <w:rPr>
          <w:rFonts w:ascii="Arial" w:hAnsi="Arial" w:cs="Arial"/>
          <w:sz w:val="16"/>
          <w:szCs w:val="16"/>
          <w:lang w:val="fr-FR"/>
        </w:rPr>
      </w:pPr>
      <w:r>
        <w:rPr>
          <w:rFonts w:cs="Arial" w:ascii="Arial" w:hAnsi="Arial"/>
          <w:sz w:val="16"/>
          <w:szCs w:val="16"/>
          <w:lang w:val="fr-FR"/>
        </w:rPr>
        <w:t xml:space="preserve">Toutes les parties contractantes de la FIDH (Partie contractante) sont censées se conformer au Code de déontologie suivant et sont responsables d'encourager, de défendre et de promouvoir la diffusion de ces normes éthiques. Il est demandé à la partie contractante de faire connaître les principes du Code de déontologie à tout sous-traitant auquel elle fait appel et d'encourager ce dernier à adhérer à ces normes. Le Code de déontologie s'applique à toutes les parties contractantes de la FIDH qui sont toutes priées de le signer et de confirmer ainsi qu'elles respectent ses normes dans la mesure où elles sont applicables à leur statut. </w:t>
      </w:r>
    </w:p>
    <w:p>
      <w:pPr>
        <w:sectPr>
          <w:headerReference w:type="default" r:id="rId2"/>
          <w:footerReference w:type="even" r:id="rId3"/>
          <w:footerReference w:type="default" r:id="rId4"/>
          <w:footerReference w:type="first" r:id="rId5"/>
          <w:type w:val="nextPage"/>
          <w:pgSz w:w="11906" w:h="16838"/>
          <w:pgMar w:left="709" w:right="708" w:gutter="0" w:header="709" w:top="981" w:footer="523" w:bottom="580"/>
          <w:pgNumType w:start="1" w:fmt="decimal"/>
          <w:formProt w:val="false"/>
          <w:textDirection w:val="lrTb"/>
          <w:docGrid w:type="default" w:linePitch="100" w:charSpace="0"/>
        </w:sectPr>
      </w:pPr>
    </w:p>
    <w:p>
      <w:pPr>
        <w:pStyle w:val="Normal"/>
        <w:tabs>
          <w:tab w:val="clear" w:pos="1304"/>
          <w:tab w:val="left" w:pos="680" w:leader="none"/>
          <w:tab w:val="left" w:pos="1200" w:leader="none"/>
          <w:tab w:val="left" w:pos="1560" w:leader="none"/>
          <w:tab w:val="left" w:pos="4680" w:leader="none"/>
          <w:tab w:val="left" w:pos="12480" w:leader="none"/>
        </w:tabs>
        <w:jc w:val="both"/>
        <w:rPr>
          <w:rFonts w:ascii="Arial" w:hAnsi="Arial" w:cs="Arial"/>
          <w:sz w:val="16"/>
          <w:szCs w:val="16"/>
          <w:lang w:val="fr-FR" w:eastAsia="en-AU"/>
        </w:rPr>
      </w:pPr>
      <w:r>
        <w:rPr>
          <w:rFonts w:cs="Arial" w:ascii="Arial" w:hAnsi="Arial"/>
          <w:sz w:val="16"/>
          <w:szCs w:val="16"/>
          <w:lang w:val="fr-FR" w:eastAsia="en-AU"/>
        </w:rPr>
      </w:r>
    </w:p>
    <w:p>
      <w:pPr>
        <w:pStyle w:val="Normal"/>
        <w:jc w:val="both"/>
        <w:rPr>
          <w:rStyle w:val="InitialStyle"/>
          <w:rFonts w:ascii="Arial" w:hAnsi="Arial"/>
          <w:b/>
          <w:sz w:val="16"/>
          <w:szCs w:val="16"/>
          <w:lang w:val="fr-FR"/>
        </w:rPr>
      </w:pPr>
      <w:r>
        <w:rPr>
          <w:rStyle w:val="InitialStyle"/>
          <w:rFonts w:ascii="Arial" w:hAnsi="Arial"/>
          <w:b/>
          <w:sz w:val="16"/>
          <w:szCs w:val="16"/>
          <w:lang w:val="fr-FR"/>
        </w:rPr>
        <w:t>1. LE RESPECT DES DROITS DE L'HOMME</w:t>
      </w:r>
    </w:p>
    <w:p>
      <w:pPr>
        <w:pStyle w:val="Normal"/>
        <w:jc w:val="both"/>
        <w:rPr>
          <w:rStyle w:val="InitialStyle"/>
          <w:rFonts w:ascii="Arial" w:hAnsi="Arial"/>
          <w:sz w:val="16"/>
          <w:szCs w:val="16"/>
          <w:lang w:val="fr-FR"/>
        </w:rPr>
      </w:pPr>
      <w:r>
        <w:rPr>
          <w:rStyle w:val="InitialStyle"/>
          <w:rFonts w:ascii="Arial" w:hAnsi="Arial"/>
          <w:sz w:val="16"/>
          <w:szCs w:val="16"/>
          <w:lang w:val="fr-FR"/>
        </w:rPr>
        <w:t>1.1 La partie contractante déclare et garantit que ni elle ni aucun de ses sous-traitants ne violent les droits fondamentaux de l'homme tels que définis dans la Convention européenne des droits de l'homme de 1950, y compris tous les protocoles à la convention, et respectent la dignité et la valeur de toutes les personnes, y compris le respect de l'égalité des droits des hommes et des femmes.</w:t>
      </w:r>
    </w:p>
    <w:p>
      <w:pPr>
        <w:pStyle w:val="Normal"/>
        <w:jc w:val="both"/>
        <w:rPr>
          <w:rFonts w:ascii="Arial" w:hAnsi="Arial" w:cs="Arial"/>
          <w:b/>
          <w:sz w:val="16"/>
          <w:szCs w:val="16"/>
          <w:lang w:val="fr-FR" w:eastAsia="en-AU"/>
        </w:rPr>
      </w:pPr>
      <w:r>
        <w:rPr>
          <w:rFonts w:cs="Arial" w:ascii="Arial" w:hAnsi="Arial"/>
          <w:b/>
          <w:sz w:val="16"/>
          <w:szCs w:val="16"/>
          <w:lang w:val="fr-FR" w:eastAsia="en-AU"/>
        </w:rPr>
      </w:r>
    </w:p>
    <w:p>
      <w:pPr>
        <w:pStyle w:val="Normal"/>
        <w:jc w:val="both"/>
        <w:rPr>
          <w:rStyle w:val="InitialStyle"/>
          <w:rFonts w:ascii="Arial" w:hAnsi="Arial" w:cs="Arial"/>
          <w:b/>
          <w:sz w:val="16"/>
          <w:szCs w:val="16"/>
          <w:lang w:val="fr-FR"/>
        </w:rPr>
      </w:pPr>
      <w:r>
        <w:rPr>
          <w:rStyle w:val="InitialStyle"/>
          <w:rFonts w:cs="Arial" w:ascii="Arial" w:hAnsi="Arial"/>
          <w:b/>
          <w:sz w:val="16"/>
          <w:szCs w:val="16"/>
          <w:lang w:val="fr-FR"/>
        </w:rPr>
        <w:t>2. ACTIVITÉ ILLÉGALE</w:t>
      </w:r>
    </w:p>
    <w:p>
      <w:pPr>
        <w:pStyle w:val="Normal"/>
        <w:jc w:val="both"/>
        <w:rPr>
          <w:rStyle w:val="InitialStyle"/>
          <w:rFonts w:ascii="Arial" w:hAnsi="Arial" w:cs="Arial"/>
          <w:b/>
          <w:sz w:val="16"/>
          <w:szCs w:val="16"/>
          <w:lang w:val="fr-FR"/>
        </w:rPr>
      </w:pPr>
      <w:r>
        <w:rPr>
          <w:rStyle w:val="InitialStyle"/>
          <w:rFonts w:ascii="Arial" w:hAnsi="Arial"/>
          <w:sz w:val="16"/>
          <w:szCs w:val="16"/>
          <w:lang w:val="fr-FR"/>
        </w:rPr>
        <w:t xml:space="preserve">2.1 La </w:t>
      </w:r>
      <w:r>
        <w:rPr>
          <w:rFonts w:ascii="Arial" w:hAnsi="Arial"/>
          <w:sz w:val="16"/>
          <w:szCs w:val="16"/>
          <w:lang w:val="fr-FR"/>
        </w:rPr>
        <w:t xml:space="preserve">partie contractante </w:t>
      </w:r>
      <w:r>
        <w:rPr>
          <w:rStyle w:val="InitialStyle"/>
          <w:rFonts w:ascii="Arial" w:hAnsi="Arial"/>
          <w:sz w:val="16"/>
          <w:szCs w:val="16"/>
          <w:lang w:val="fr-FR"/>
        </w:rPr>
        <w:t>déclare et garantit que ni elle ni aucun de ses sous-traitants ne sont engagés dans une quelconque activité illégale.</w:t>
      </w:r>
    </w:p>
    <w:p>
      <w:pPr>
        <w:pStyle w:val="Normal"/>
        <w:jc w:val="both"/>
        <w:rPr>
          <w:rFonts w:ascii="Arial" w:hAnsi="Arial" w:cs="Arial"/>
          <w:b/>
          <w:sz w:val="16"/>
          <w:szCs w:val="16"/>
          <w:lang w:val="fr-FR" w:eastAsia="en-AU"/>
        </w:rPr>
      </w:pPr>
      <w:r>
        <w:rPr>
          <w:rFonts w:cs="Arial" w:ascii="Arial" w:hAnsi="Arial"/>
          <w:b/>
          <w:sz w:val="16"/>
          <w:szCs w:val="16"/>
          <w:lang w:val="fr-FR" w:eastAsia="en-AU"/>
        </w:rPr>
      </w:r>
    </w:p>
    <w:p>
      <w:pPr>
        <w:pStyle w:val="Normal"/>
        <w:jc w:val="both"/>
        <w:rPr>
          <w:rStyle w:val="InitialStyle"/>
          <w:rFonts w:ascii="Arial" w:hAnsi="Arial" w:cs="Arial"/>
          <w:b/>
          <w:sz w:val="16"/>
          <w:szCs w:val="16"/>
          <w:lang w:val="fr-FR"/>
        </w:rPr>
      </w:pPr>
      <w:r>
        <w:rPr>
          <w:rStyle w:val="InitialStyle"/>
          <w:rFonts w:cs="Arial" w:ascii="Arial" w:hAnsi="Arial"/>
          <w:b/>
          <w:sz w:val="16"/>
          <w:szCs w:val="16"/>
          <w:lang w:val="fr-FR"/>
        </w:rPr>
        <w:t>3. LA LUTTE CONTRE LA CORRUPTION</w:t>
      </w:r>
    </w:p>
    <w:p>
      <w:pPr>
        <w:pStyle w:val="Normal"/>
        <w:jc w:val="both"/>
        <w:rPr>
          <w:rStyle w:val="InitialStyle"/>
          <w:rFonts w:ascii="Arial" w:hAnsi="Arial"/>
          <w:sz w:val="16"/>
          <w:szCs w:val="16"/>
          <w:lang w:val="fr-FR"/>
        </w:rPr>
      </w:pPr>
      <w:r>
        <w:rPr>
          <w:rStyle w:val="InitialStyle"/>
          <w:rFonts w:cs="Arial" w:ascii="Arial" w:hAnsi="Arial"/>
          <w:sz w:val="16"/>
          <w:szCs w:val="16"/>
          <w:lang w:val="fr-FR"/>
        </w:rPr>
        <w:t xml:space="preserve">3.1 </w:t>
      </w:r>
      <w:r>
        <w:rPr>
          <w:rStyle w:val="InitialStyle"/>
          <w:rFonts w:ascii="Arial" w:hAnsi="Arial"/>
          <w:sz w:val="16"/>
          <w:szCs w:val="16"/>
          <w:lang w:val="fr-FR"/>
        </w:rPr>
        <w:t>La partie contractante déclare et garantit que ni elle ni aucun de ses sous-traitants ne sont engagés dans une quelconque forme de corruption, définie par Transparency International</w:t>
      </w:r>
      <w:r>
        <w:rPr>
          <w:rStyle w:val="FootnoteReference"/>
          <w:rFonts w:ascii="Arial" w:hAnsi="Arial"/>
          <w:sz w:val="16"/>
          <w:szCs w:val="16"/>
          <w:lang w:val="fr-FR"/>
        </w:rPr>
        <w:footnoteReference w:id="2"/>
      </w:r>
      <w:r>
        <w:rPr>
          <w:rStyle w:val="InitialStyle"/>
          <w:rFonts w:ascii="Arial" w:hAnsi="Arial"/>
          <w:sz w:val="16"/>
          <w:szCs w:val="16"/>
          <w:lang w:val="fr-FR"/>
        </w:rPr>
        <w:t xml:space="preserve"> comme l'abus d'un pouvoir confié à des fins privées, y compris, mais sans s'y limiter, le blanchiment d'argent, la corruption, les paiements de facilitation, le détournement de fonds, l'extorsion, le favoritisme, la fraude et l'entrave à la justice.</w:t>
      </w:r>
    </w:p>
    <w:p>
      <w:pPr>
        <w:pStyle w:val="Normal"/>
        <w:jc w:val="both"/>
        <w:rPr>
          <w:rFonts w:ascii="Arial" w:hAnsi="Arial" w:cs="Arial"/>
          <w:b/>
          <w:sz w:val="16"/>
          <w:szCs w:val="16"/>
          <w:lang w:val="fr-FR" w:eastAsia="en-AU"/>
        </w:rPr>
      </w:pPr>
      <w:r>
        <w:rPr>
          <w:rFonts w:cs="Arial" w:ascii="Arial" w:hAnsi="Arial"/>
          <w:b/>
          <w:sz w:val="16"/>
          <w:szCs w:val="16"/>
          <w:lang w:val="fr-FR" w:eastAsia="en-AU"/>
        </w:rPr>
      </w:r>
    </w:p>
    <w:p>
      <w:pPr>
        <w:pStyle w:val="Standardtekst"/>
        <w:tabs>
          <w:tab w:val="clear" w:pos="1304"/>
          <w:tab w:val="left" w:pos="36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Style w:val="InitialStyle"/>
          <w:rFonts w:ascii="Arial" w:hAnsi="Arial"/>
          <w:b/>
          <w:sz w:val="16"/>
          <w:szCs w:val="16"/>
          <w:lang w:val="fr-FR"/>
        </w:rPr>
      </w:pPr>
      <w:r>
        <w:rPr>
          <w:rStyle w:val="InitialStyle"/>
          <w:rFonts w:ascii="Arial" w:hAnsi="Arial"/>
          <w:b/>
          <w:sz w:val="16"/>
          <w:szCs w:val="16"/>
          <w:lang w:val="fr-FR"/>
        </w:rPr>
        <w:t>4. TERRORISME</w:t>
      </w:r>
    </w:p>
    <w:p>
      <w:pPr>
        <w:pStyle w:val="Standardtekst"/>
        <w:tabs>
          <w:tab w:val="clear" w:pos="1304"/>
          <w:tab w:val="left" w:pos="360" w:leader="none"/>
        </w:tabs>
        <w:jc w:val="both"/>
        <w:rPr>
          <w:rStyle w:val="InitialStyle"/>
          <w:rFonts w:ascii="Arial" w:hAnsi="Arial"/>
          <w:sz w:val="16"/>
          <w:szCs w:val="16"/>
          <w:lang w:val="fr-FR"/>
        </w:rPr>
      </w:pPr>
      <w:r>
        <w:rPr>
          <w:rStyle w:val="InitialStyle"/>
          <w:rFonts w:ascii="Arial" w:hAnsi="Arial"/>
          <w:sz w:val="16"/>
          <w:szCs w:val="16"/>
          <w:lang w:val="fr-FR"/>
        </w:rPr>
        <w:t>4.1 La partie contractante déclare et garantit que ni elle ni aucun de ses sous-traitants n'est engagé dans des transactions avec des individus et des organisations associés au terrorisme, et/ou dans la fourniture de ressources et de soutien à ces derniers.</w:t>
      </w:r>
    </w:p>
    <w:p>
      <w:pPr>
        <w:pStyle w:val="Normal"/>
        <w:jc w:val="both"/>
        <w:rPr>
          <w:rFonts w:ascii="Arial" w:hAnsi="Arial" w:cs="Arial"/>
          <w:sz w:val="16"/>
          <w:szCs w:val="16"/>
          <w:lang w:val="fr-FR"/>
        </w:rPr>
      </w:pPr>
      <w:r>
        <w:rPr>
          <w:rFonts w:cs="Arial" w:ascii="Arial" w:hAnsi="Arial"/>
          <w:sz w:val="16"/>
          <w:szCs w:val="16"/>
          <w:lang w:val="fr-FR"/>
        </w:rPr>
      </w:r>
    </w:p>
    <w:p>
      <w:pPr>
        <w:pStyle w:val="Normal"/>
        <w:jc w:val="both"/>
        <w:rPr>
          <w:rStyle w:val="InitialStyle"/>
          <w:rFonts w:ascii="Arial" w:hAnsi="Arial" w:cs="Arial"/>
          <w:sz w:val="16"/>
          <w:szCs w:val="16"/>
          <w:lang w:val="fr-FR"/>
        </w:rPr>
      </w:pPr>
      <w:r>
        <w:rPr>
          <w:rFonts w:cs="Arial" w:ascii="Arial" w:hAnsi="Arial"/>
          <w:sz w:val="16"/>
          <w:szCs w:val="16"/>
          <w:lang w:val="fr-FR"/>
        </w:rPr>
        <w:t>4.</w:t>
      </w:r>
      <w:r>
        <w:rPr>
          <w:rStyle w:val="InitialStyle"/>
          <w:rFonts w:cs="Arial" w:ascii="Arial" w:hAnsi="Arial"/>
          <w:sz w:val="16"/>
          <w:szCs w:val="16"/>
          <w:lang w:val="fr-FR"/>
        </w:rPr>
        <w:t>2</w:t>
      </w:r>
      <w:r>
        <w:rPr>
          <w:rFonts w:cs="Arial" w:ascii="Arial" w:hAnsi="Arial"/>
          <w:sz w:val="16"/>
          <w:szCs w:val="16"/>
          <w:lang w:val="fr-FR"/>
        </w:rPr>
        <w:t xml:space="preserve"> La </w:t>
      </w:r>
      <w:r>
        <w:rPr>
          <w:rStyle w:val="InitialStyle"/>
          <w:rFonts w:cs="Arial" w:ascii="Arial" w:hAnsi="Arial"/>
          <w:sz w:val="16"/>
          <w:szCs w:val="16"/>
          <w:lang w:val="fr-FR"/>
        </w:rPr>
        <w:t xml:space="preserve">partie contractante déclare et garantit que ni elle ni aucun de ses sous-traitants n'est engagé dans des transactions avec, et/ou la fourniture de ressources et de soutien à, des individus et organisations associés à, recevant tout type de formation pour, ou engagés dans, tout acte ou délit décrit dans l'article 2, sections 1, 3, 4 et 5 de la Convention internationale pour la suppression du financement du terrorisme, adoptée par l'Assemblée générale des Nations Unies dans la résolution 54/109 du 9 décembre 1999. </w:t>
      </w:r>
    </w:p>
    <w:p>
      <w:pPr>
        <w:pStyle w:val="Normal"/>
        <w:jc w:val="both"/>
        <w:rPr>
          <w:rFonts w:ascii="Arial" w:hAnsi="Arial" w:cs="Arial"/>
          <w:b/>
          <w:sz w:val="16"/>
          <w:szCs w:val="16"/>
          <w:lang w:val="fr-FR" w:eastAsia="en-AU"/>
        </w:rPr>
      </w:pPr>
      <w:r>
        <w:rPr>
          <w:rFonts w:cs="Arial" w:ascii="Arial" w:hAnsi="Arial"/>
          <w:b/>
          <w:sz w:val="16"/>
          <w:szCs w:val="16"/>
          <w:lang w:val="fr-FR" w:eastAsia="en-AU"/>
        </w:rPr>
      </w:r>
    </w:p>
    <w:p>
      <w:pPr>
        <w:pStyle w:val="Normal"/>
        <w:jc w:val="both"/>
        <w:rPr>
          <w:rStyle w:val="InitialStyle"/>
          <w:rFonts w:ascii="Arial" w:hAnsi="Arial" w:cs="Arial"/>
          <w:b/>
          <w:sz w:val="16"/>
          <w:szCs w:val="16"/>
          <w:lang w:val="fr-FR"/>
        </w:rPr>
      </w:pPr>
      <w:r>
        <w:rPr>
          <w:rStyle w:val="InitialStyle"/>
          <w:rFonts w:cs="Arial" w:ascii="Arial" w:hAnsi="Arial"/>
          <w:b/>
          <w:sz w:val="16"/>
          <w:szCs w:val="16"/>
          <w:lang w:val="fr-FR"/>
        </w:rPr>
        <w:t>5. ENVIRONNEMENT</w:t>
      </w:r>
    </w:p>
    <w:p>
      <w:pPr>
        <w:pStyle w:val="Normal"/>
        <w:jc w:val="both"/>
        <w:rPr>
          <w:rStyle w:val="InitialStyle"/>
          <w:rFonts w:ascii="Arial" w:hAnsi="Arial" w:cs="Arial"/>
          <w:sz w:val="16"/>
          <w:szCs w:val="16"/>
          <w:lang w:val="fr-FR"/>
        </w:rPr>
      </w:pPr>
      <w:r>
        <w:rPr>
          <w:rStyle w:val="InitialStyle"/>
          <w:rFonts w:cs="Arial" w:ascii="Arial" w:hAnsi="Arial"/>
          <w:sz w:val="16"/>
          <w:szCs w:val="16"/>
          <w:lang w:val="fr-FR"/>
        </w:rPr>
        <w:t xml:space="preserve">5.1 </w:t>
      </w:r>
      <w:r>
        <w:rPr>
          <w:rStyle w:val="InitialStyle"/>
          <w:rFonts w:ascii="Arial" w:hAnsi="Arial"/>
          <w:sz w:val="16"/>
          <w:szCs w:val="16"/>
          <w:lang w:val="fr-FR"/>
        </w:rPr>
        <w:t>La partie contractante déclare et garantit que ni elle ni aucun de ses sous-traitants ne violent les accords internationaux en matière d'environnement.</w:t>
      </w:r>
    </w:p>
    <w:p>
      <w:pPr>
        <w:pStyle w:val="Normal"/>
        <w:jc w:val="both"/>
        <w:rPr>
          <w:rStyle w:val="InitialStyle"/>
          <w:rFonts w:ascii="Arial" w:hAnsi="Arial" w:cs="Arial"/>
          <w:sz w:val="16"/>
          <w:szCs w:val="16"/>
          <w:lang w:val="fr-FR"/>
        </w:rPr>
      </w:pPr>
      <w:r>
        <w:rPr>
          <w:rFonts w:cs="Arial" w:ascii="Arial" w:hAnsi="Arial"/>
          <w:sz w:val="16"/>
          <w:szCs w:val="16"/>
          <w:lang w:val="fr-FR"/>
        </w:rPr>
      </w:r>
    </w:p>
    <w:p>
      <w:pPr>
        <w:pStyle w:val="Normal"/>
        <w:jc w:val="both"/>
        <w:rPr>
          <w:rStyle w:val="InitialStyle"/>
          <w:rFonts w:ascii="Arial" w:hAnsi="Arial"/>
          <w:sz w:val="16"/>
          <w:szCs w:val="16"/>
          <w:lang w:val="fr-FR"/>
        </w:rPr>
      </w:pPr>
      <w:r>
        <w:rPr>
          <w:rStyle w:val="InitialStyle"/>
          <w:rFonts w:cs="Arial" w:ascii="Arial" w:hAnsi="Arial"/>
          <w:sz w:val="16"/>
          <w:szCs w:val="16"/>
          <w:lang w:val="fr-FR"/>
        </w:rPr>
        <w:t xml:space="preserve">5.2 </w:t>
      </w:r>
      <w:r>
        <w:rPr>
          <w:rStyle w:val="InitialStyle"/>
          <w:rFonts w:ascii="Arial" w:hAnsi="Arial"/>
          <w:sz w:val="16"/>
          <w:szCs w:val="16"/>
          <w:lang w:val="fr-FR"/>
        </w:rPr>
        <w:t xml:space="preserve">La </w:t>
      </w:r>
      <w:r>
        <w:rPr>
          <w:rFonts w:ascii="Arial" w:hAnsi="Arial"/>
          <w:sz w:val="16"/>
          <w:szCs w:val="16"/>
          <w:lang w:val="fr-FR"/>
        </w:rPr>
        <w:t xml:space="preserve">partie contractante </w:t>
      </w:r>
      <w:r>
        <w:rPr>
          <w:rStyle w:val="InitialStyle"/>
          <w:rFonts w:ascii="Arial" w:hAnsi="Arial"/>
          <w:sz w:val="16"/>
          <w:szCs w:val="16"/>
          <w:lang w:val="fr-FR"/>
        </w:rPr>
        <w:t>s'engage à soutenir une approche de précaution face aux défis environnementaux et à ne pas endommager, détruire ou nuire à l'environnement de quelque manière que ce soit. En outre, la partie contractante s'engage à encourager le développement et la diffusion de technologies respectueuses de l'environnement et à prendre des initiatives pour promouvoir la responsabilité environnementale et la durabilité.</w:t>
      </w:r>
    </w:p>
    <w:p>
      <w:pPr>
        <w:pStyle w:val="Normal"/>
        <w:jc w:val="both"/>
        <w:rPr>
          <w:rStyle w:val="InitialStyle"/>
          <w:rFonts w:ascii="Arial" w:hAnsi="Arial" w:cs="Arial"/>
          <w:b/>
          <w:sz w:val="16"/>
          <w:szCs w:val="16"/>
          <w:lang w:val="fr-FR"/>
        </w:rPr>
      </w:pPr>
      <w:r>
        <w:rPr>
          <w:rFonts w:cs="Arial" w:ascii="Arial" w:hAnsi="Arial"/>
          <w:b/>
          <w:sz w:val="16"/>
          <w:szCs w:val="16"/>
          <w:lang w:val="fr-FR"/>
        </w:rPr>
      </w:r>
    </w:p>
    <w:p>
      <w:pPr>
        <w:pStyle w:val="Normal"/>
        <w:jc w:val="both"/>
        <w:rPr>
          <w:rStyle w:val="InitialStyle"/>
          <w:rFonts w:ascii="Arial" w:hAnsi="Arial" w:cs="Arial"/>
          <w:sz w:val="16"/>
          <w:szCs w:val="16"/>
          <w:lang w:val="fr-FR"/>
        </w:rPr>
      </w:pPr>
      <w:r>
        <w:rPr>
          <w:rStyle w:val="InitialStyle"/>
          <w:rFonts w:cs="Arial" w:ascii="Arial" w:hAnsi="Arial"/>
          <w:b/>
          <w:sz w:val="16"/>
          <w:szCs w:val="16"/>
          <w:lang w:val="fr-FR"/>
        </w:rPr>
        <w:t>6.  MINES ET ARMES</w:t>
      </w:r>
    </w:p>
    <w:p>
      <w:pPr>
        <w:pStyle w:val="Normal"/>
        <w:jc w:val="both"/>
        <w:rPr>
          <w:rStyle w:val="InitialStyle"/>
          <w:rFonts w:ascii="Arial" w:hAnsi="Arial" w:cs="Arial"/>
          <w:sz w:val="16"/>
          <w:szCs w:val="16"/>
          <w:lang w:val="fr-FR"/>
        </w:rPr>
      </w:pPr>
      <w:r>
        <w:rPr>
          <w:rStyle w:val="InitialStyle"/>
          <w:rFonts w:cs="Arial" w:ascii="Arial" w:hAnsi="Arial"/>
          <w:sz w:val="16"/>
          <w:szCs w:val="16"/>
          <w:lang w:val="fr-FR"/>
        </w:rPr>
        <w:t xml:space="preserve">6.1 La </w:t>
      </w:r>
      <w:r>
        <w:rPr>
          <w:rStyle w:val="InitialStyle"/>
          <w:rFonts w:ascii="Arial" w:hAnsi="Arial"/>
          <w:sz w:val="16"/>
          <w:szCs w:val="16"/>
          <w:lang w:val="fr-FR"/>
        </w:rPr>
        <w:t xml:space="preserve">partie contractante déclare </w:t>
      </w:r>
      <w:r>
        <w:rPr>
          <w:rStyle w:val="InitialStyle"/>
          <w:rFonts w:cs="Arial" w:ascii="Arial" w:hAnsi="Arial"/>
          <w:sz w:val="16"/>
          <w:szCs w:val="16"/>
          <w:lang w:val="fr-FR"/>
        </w:rPr>
        <w:t xml:space="preserve">et garantit que ni elle ni aucun de ses sous-traitants ne </w:t>
      </w:r>
      <w:r>
        <w:rPr>
          <w:rStyle w:val="InitialStyle"/>
          <w:rFonts w:ascii="Arial" w:hAnsi="Arial"/>
          <w:sz w:val="16"/>
          <w:szCs w:val="16"/>
          <w:lang w:val="fr-FR"/>
        </w:rPr>
        <w:t xml:space="preserve">sont </w:t>
      </w:r>
      <w:r>
        <w:rPr>
          <w:rStyle w:val="InitialStyle"/>
          <w:rFonts w:cs="Arial" w:ascii="Arial" w:hAnsi="Arial"/>
          <w:sz w:val="16"/>
          <w:szCs w:val="16"/>
          <w:lang w:val="fr-FR"/>
        </w:rPr>
        <w:t xml:space="preserve">activement et directement ou indirectement engagés dans des activités de brevetage, de développement, d'assemblage, de production, de commerce ou de fabrication de mines ou dans de telles activités concernant des composants principalement utilisés dans la fabrication de mines. Le terme "mines" désigne les dispositifs définis à l'article 2, sections 1, 4 et 5 du Protocole II annexé à la Convention sur l'interdiction et la limitation de l'emploi de certaines armes classiques qui peuvent être considérées comme produisant des effets traumatiques excessifs ou comme frappant sans discrimination de 1980.20.2. </w:t>
      </w:r>
    </w:p>
    <w:p>
      <w:pPr>
        <w:pStyle w:val="Normal"/>
        <w:jc w:val="both"/>
        <w:rPr>
          <w:rStyle w:val="InitialStyle"/>
          <w:rFonts w:ascii="Arial" w:hAnsi="Arial" w:cs="Arial"/>
          <w:sz w:val="16"/>
          <w:szCs w:val="16"/>
          <w:lang w:val="fr-FR"/>
        </w:rPr>
      </w:pPr>
      <w:r>
        <w:rPr>
          <w:rFonts w:cs="Arial" w:ascii="Arial" w:hAnsi="Arial"/>
          <w:sz w:val="16"/>
          <w:szCs w:val="16"/>
          <w:lang w:val="fr-FR"/>
        </w:rPr>
      </w:r>
    </w:p>
    <w:p>
      <w:pPr>
        <w:pStyle w:val="Normal"/>
        <w:jc w:val="both"/>
        <w:rPr>
          <w:rStyle w:val="InitialStyle"/>
          <w:rFonts w:ascii="Arial" w:hAnsi="Arial" w:cs="Arial"/>
          <w:sz w:val="16"/>
          <w:szCs w:val="16"/>
          <w:lang w:val="fr-FR"/>
        </w:rPr>
      </w:pPr>
      <w:r>
        <w:rPr>
          <w:rStyle w:val="InitialStyle"/>
          <w:rFonts w:cs="Arial" w:ascii="Arial" w:hAnsi="Arial"/>
          <w:sz w:val="16"/>
          <w:szCs w:val="16"/>
          <w:lang w:val="fr-FR"/>
        </w:rPr>
        <w:t xml:space="preserve">6.2 La </w:t>
      </w:r>
      <w:r>
        <w:rPr>
          <w:rStyle w:val="InitialStyle"/>
          <w:rFonts w:ascii="Arial" w:hAnsi="Arial"/>
          <w:sz w:val="16"/>
          <w:szCs w:val="16"/>
          <w:lang w:val="fr-FR"/>
        </w:rPr>
        <w:t xml:space="preserve">partie contractante déclare </w:t>
      </w:r>
      <w:r>
        <w:rPr>
          <w:rStyle w:val="InitialStyle"/>
          <w:rFonts w:cs="Arial" w:ascii="Arial" w:hAnsi="Arial"/>
          <w:sz w:val="16"/>
          <w:szCs w:val="16"/>
          <w:lang w:val="fr-FR"/>
        </w:rPr>
        <w:t xml:space="preserve">et garantit que ni elle ni aucun de ses sous-traitants ne sont activement et directement engagés dans des activités de brevetage, de développement, d'assemblage, de production, de stockage, de commerce ou de fabrication d'armes, y compris, mais sans s'y limiter, des armes à feu, des armes chimiques, des armes biologiques et des armes nucléaires. </w:t>
      </w:r>
    </w:p>
    <w:p>
      <w:pPr>
        <w:pStyle w:val="Normal"/>
        <w:jc w:val="both"/>
        <w:rPr>
          <w:rStyle w:val="InitialStyle"/>
          <w:rFonts w:ascii="Arial" w:hAnsi="Arial"/>
          <w:b/>
          <w:sz w:val="16"/>
          <w:szCs w:val="16"/>
          <w:lang w:val="fr-FR"/>
        </w:rPr>
      </w:pPr>
      <w:r>
        <w:rPr>
          <w:rFonts w:ascii="Arial" w:hAnsi="Arial"/>
          <w:b/>
          <w:sz w:val="16"/>
          <w:szCs w:val="16"/>
          <w:lang w:val="fr-FR"/>
        </w:rPr>
      </w:r>
    </w:p>
    <w:p>
      <w:pPr>
        <w:pStyle w:val="Normal"/>
        <w:jc w:val="both"/>
        <w:rPr>
          <w:rStyle w:val="InitialStyle"/>
          <w:rFonts w:ascii="Arial" w:hAnsi="Arial"/>
          <w:b/>
          <w:sz w:val="16"/>
          <w:szCs w:val="16"/>
          <w:lang w:val="fr-FR"/>
        </w:rPr>
      </w:pPr>
      <w:r>
        <w:rPr>
          <w:rStyle w:val="InitialStyle"/>
          <w:rFonts w:ascii="Arial" w:hAnsi="Arial"/>
          <w:b/>
          <w:sz w:val="16"/>
          <w:szCs w:val="16"/>
          <w:lang w:val="fr-FR"/>
        </w:rPr>
        <w:t>7. L'EXPLOITATION SEXUELLE ET LES ABUS SEXUELS</w:t>
      </w:r>
    </w:p>
    <w:p>
      <w:pPr>
        <w:pStyle w:val="Normal"/>
        <w:jc w:val="both"/>
        <w:rPr>
          <w:rFonts w:ascii="Arial" w:hAnsi="Arial"/>
          <w:sz w:val="16"/>
          <w:szCs w:val="16"/>
          <w:lang w:val="fr-FR"/>
        </w:rPr>
      </w:pPr>
      <w:r>
        <w:rPr>
          <w:rStyle w:val="InitialStyle"/>
          <w:rFonts w:ascii="Arial" w:hAnsi="Arial"/>
          <w:sz w:val="16"/>
          <w:szCs w:val="16"/>
          <w:lang w:val="fr-FR"/>
        </w:rPr>
        <w:t xml:space="preserve">7.1 La </w:t>
      </w:r>
      <w:r>
        <w:rPr>
          <w:rFonts w:ascii="Arial" w:hAnsi="Arial"/>
          <w:sz w:val="16"/>
          <w:szCs w:val="16"/>
          <w:lang w:val="fr-FR"/>
        </w:rPr>
        <w:t xml:space="preserve">partie contractante </w:t>
      </w:r>
      <w:r>
        <w:rPr>
          <w:rStyle w:val="InitialStyle"/>
          <w:rFonts w:ascii="Arial" w:hAnsi="Arial"/>
          <w:sz w:val="16"/>
          <w:szCs w:val="16"/>
          <w:lang w:val="fr-FR"/>
        </w:rPr>
        <w:t>déclare et garantit qu'elle-même et tous ses sous-traitants protègent toutes les personnes contre les abus sexuels et l'exploitation sexuelle, c'est-à-dire tout abus réel ou tenté d'une position de vulnérabilité, de pouvoir différentiel ou de confiance, à des fins sexuelles, y compris, mais sans s'y limiter, pour en tirer un profit monétaire, social ou politiquement de l'exploitation sexuelle d'autrui. De même, le terme "abus sexuel" désigne l'intrusion physique réelle ou menacée de nature sexuelle, que ce soit par la force ou dans des conditions inégales ou coercitives.</w:t>
      </w:r>
    </w:p>
    <w:p>
      <w:pPr>
        <w:pStyle w:val="Normal"/>
        <w:jc w:val="both"/>
        <w:rPr>
          <w:rFonts w:ascii="Arial" w:hAnsi="Arial" w:cs="Arial"/>
          <w:b/>
          <w:sz w:val="16"/>
          <w:szCs w:val="16"/>
          <w:lang w:val="fr-FR" w:eastAsia="en-AU"/>
        </w:rPr>
      </w:pPr>
      <w:r>
        <w:rPr>
          <w:rFonts w:cs="Arial" w:ascii="Arial" w:hAnsi="Arial"/>
          <w:b/>
          <w:sz w:val="16"/>
          <w:szCs w:val="16"/>
          <w:lang w:val="fr-FR" w:eastAsia="en-AU"/>
        </w:rPr>
      </w:r>
    </w:p>
    <w:p>
      <w:pPr>
        <w:pStyle w:val="Normal"/>
        <w:jc w:val="both"/>
        <w:rPr>
          <w:rStyle w:val="InitialStyle"/>
          <w:rFonts w:ascii="Arial" w:hAnsi="Arial" w:cs="Arial"/>
          <w:b/>
          <w:sz w:val="16"/>
          <w:szCs w:val="16"/>
          <w:lang w:val="fr-FR" w:eastAsia="en-AU"/>
        </w:rPr>
      </w:pPr>
      <w:r>
        <w:rPr>
          <w:rFonts w:cs="Arial" w:ascii="Arial" w:hAnsi="Arial"/>
          <w:b/>
          <w:sz w:val="16"/>
          <w:szCs w:val="16"/>
          <w:lang w:val="fr-FR" w:eastAsia="en-AU"/>
        </w:rPr>
        <w:t xml:space="preserve">8. </w:t>
      </w:r>
      <w:r>
        <w:rPr>
          <w:rStyle w:val="InitialStyle"/>
          <w:rFonts w:cs="Arial" w:ascii="Arial" w:hAnsi="Arial"/>
          <w:b/>
          <w:sz w:val="16"/>
          <w:szCs w:val="16"/>
          <w:lang w:val="fr-FR"/>
        </w:rPr>
        <w:t>TRAVAIL DES ENFANTS</w:t>
      </w:r>
    </w:p>
    <w:p>
      <w:pPr>
        <w:pStyle w:val="Normal"/>
        <w:jc w:val="both"/>
        <w:rPr>
          <w:rStyle w:val="InitialStyle"/>
          <w:rFonts w:ascii="Arial" w:hAnsi="Arial" w:cs="Arial"/>
          <w:sz w:val="16"/>
          <w:szCs w:val="16"/>
          <w:lang w:val="fr-FR"/>
        </w:rPr>
      </w:pPr>
      <w:r>
        <w:rPr>
          <w:rStyle w:val="InitialStyle"/>
          <w:rFonts w:cs="Arial" w:ascii="Arial" w:hAnsi="Arial"/>
          <w:sz w:val="16"/>
          <w:szCs w:val="16"/>
          <w:lang w:val="fr-FR"/>
        </w:rPr>
        <w:t xml:space="preserve">8.1 La </w:t>
      </w:r>
      <w:r>
        <w:rPr>
          <w:rStyle w:val="InitialStyle"/>
          <w:rFonts w:ascii="Arial" w:hAnsi="Arial"/>
          <w:sz w:val="16"/>
          <w:szCs w:val="16"/>
          <w:lang w:val="fr-FR"/>
        </w:rPr>
        <w:t xml:space="preserve">partie contractante déclare </w:t>
      </w:r>
      <w:r>
        <w:rPr>
          <w:rStyle w:val="InitialStyle"/>
          <w:rFonts w:cs="Arial" w:ascii="Arial" w:hAnsi="Arial"/>
          <w:sz w:val="16"/>
          <w:szCs w:val="16"/>
          <w:lang w:val="fr-FR"/>
        </w:rPr>
        <w:t>et garantit que ni elle, ni aucun de ses sous-traitants ne se livrent à des pratiques incompatibles avec les droits énoncés dans la Convention relative aux droits de l'enfant, y compris son article 32, qui prévoit notamment que l'enfant doit être protégé contre l'exécution de tout travail comportant des risques ou susceptible de compromettre son éducation ou de nuire à sa santé ou à son développement physique, mental, spirituel, moral ou social.</w:t>
      </w:r>
    </w:p>
    <w:p>
      <w:pPr>
        <w:pStyle w:val="Normal"/>
        <w:jc w:val="both"/>
        <w:rPr>
          <w:rStyle w:val="InitialStyle"/>
          <w:rFonts w:ascii="Arial" w:hAnsi="Arial" w:cs="Arial"/>
          <w:sz w:val="16"/>
          <w:szCs w:val="16"/>
          <w:lang w:val="fr-FR"/>
        </w:rPr>
      </w:pPr>
      <w:r>
        <w:rPr>
          <w:rFonts w:cs="Arial" w:ascii="Arial" w:hAnsi="Arial"/>
          <w:sz w:val="16"/>
          <w:szCs w:val="16"/>
          <w:lang w:val="fr-FR"/>
        </w:rPr>
      </w:r>
    </w:p>
    <w:p>
      <w:pPr>
        <w:pStyle w:val="Normal"/>
        <w:jc w:val="both"/>
        <w:rPr>
          <w:rStyle w:val="InitialStyle"/>
          <w:rFonts w:ascii="Arial" w:hAnsi="Arial" w:cs="Arial"/>
          <w:b/>
          <w:sz w:val="16"/>
          <w:szCs w:val="16"/>
          <w:lang w:val="fr-FR"/>
        </w:rPr>
      </w:pPr>
      <w:r>
        <w:rPr>
          <w:rStyle w:val="InitialStyle"/>
          <w:rFonts w:cs="Arial" w:ascii="Arial" w:hAnsi="Arial"/>
          <w:b/>
          <w:sz w:val="16"/>
          <w:szCs w:val="16"/>
          <w:lang w:val="fr-FR"/>
        </w:rPr>
        <w:t>9. TRAVAIL FORCÉ</w:t>
      </w:r>
    </w:p>
    <w:p>
      <w:pPr>
        <w:pStyle w:val="Normal"/>
        <w:jc w:val="both"/>
        <w:rPr>
          <w:rStyle w:val="InitialStyle"/>
          <w:rFonts w:ascii="Arial" w:hAnsi="Arial" w:cs="Arial"/>
          <w:b/>
          <w:sz w:val="16"/>
          <w:szCs w:val="16"/>
          <w:lang w:val="fr-FR"/>
        </w:rPr>
      </w:pPr>
      <w:r>
        <w:rPr>
          <w:rStyle w:val="InitialStyle"/>
          <w:rFonts w:ascii="Arial" w:hAnsi="Arial"/>
          <w:sz w:val="16"/>
          <w:szCs w:val="16"/>
          <w:lang w:val="fr-FR"/>
        </w:rPr>
        <w:t>9.1 La partie contractante déclare et garantit que ni elle ni aucun de ses sous-traitants n'ont recours à une forme quelconque de travail forcé ou obligatoire.</w:t>
      </w:r>
    </w:p>
    <w:p>
      <w:pPr>
        <w:pStyle w:val="Normal"/>
        <w:jc w:val="both"/>
        <w:rPr>
          <w:rStyle w:val="InitialStyle"/>
          <w:rFonts w:ascii="Arial" w:hAnsi="Arial" w:cs="Arial"/>
          <w:b/>
          <w:sz w:val="16"/>
          <w:szCs w:val="16"/>
          <w:lang w:val="fr-FR"/>
        </w:rPr>
      </w:pPr>
      <w:r>
        <w:rPr>
          <w:rFonts w:cs="Arial" w:ascii="Arial" w:hAnsi="Arial"/>
          <w:b/>
          <w:sz w:val="16"/>
          <w:szCs w:val="16"/>
          <w:lang w:val="fr-FR"/>
        </w:rPr>
      </w:r>
    </w:p>
    <w:p>
      <w:pPr>
        <w:pStyle w:val="Normal"/>
        <w:jc w:val="both"/>
        <w:rPr>
          <w:rStyle w:val="InitialStyle"/>
          <w:rFonts w:ascii="Arial" w:hAnsi="Arial" w:cs="Arial"/>
          <w:b/>
          <w:sz w:val="16"/>
          <w:szCs w:val="16"/>
          <w:lang w:val="fr-FR"/>
        </w:rPr>
      </w:pPr>
      <w:r>
        <w:rPr>
          <w:rStyle w:val="InitialStyle"/>
          <w:rFonts w:cs="Arial" w:ascii="Arial" w:hAnsi="Arial"/>
          <w:b/>
          <w:sz w:val="16"/>
          <w:szCs w:val="16"/>
          <w:lang w:val="fr-FR"/>
        </w:rPr>
        <w:t>10. CONDITIONS DE TRAVAIL</w:t>
      </w:r>
    </w:p>
    <w:p>
      <w:pPr>
        <w:pStyle w:val="Normal"/>
        <w:jc w:val="both"/>
        <w:rPr>
          <w:rStyle w:val="InitialStyle"/>
          <w:rFonts w:ascii="Arial" w:hAnsi="Arial"/>
          <w:sz w:val="16"/>
          <w:szCs w:val="16"/>
          <w:lang w:val="fr-FR"/>
        </w:rPr>
      </w:pPr>
      <w:r>
        <w:rPr>
          <w:rStyle w:val="InitialStyle"/>
          <w:rFonts w:ascii="Arial" w:hAnsi="Arial"/>
          <w:sz w:val="16"/>
          <w:szCs w:val="16"/>
          <w:lang w:val="fr-FR"/>
        </w:rPr>
        <w:t xml:space="preserve">10.1 La partie contractante déclare et garantit que ni elle ni aucun de ses sous-traitants n'autorise des conditions de travail qui violent la Convention sur la sécurité et la santé des travailleurs de 1981, y compris le Protocole de 2002, la Convention sur la fixation des salaires minima de 1970 et les Conventions sur la durée du travail de l'Organisation internationale du travail (OIT). </w:t>
      </w:r>
    </w:p>
    <w:p>
      <w:pPr>
        <w:pStyle w:val="Normal"/>
        <w:jc w:val="both"/>
        <w:rPr>
          <w:rStyle w:val="InitialStyle"/>
          <w:rFonts w:ascii="Arial" w:hAnsi="Arial"/>
          <w:sz w:val="16"/>
          <w:szCs w:val="16"/>
          <w:lang w:val="fr-FR"/>
        </w:rPr>
      </w:pPr>
      <w:r>
        <w:rPr>
          <w:rFonts w:ascii="Arial" w:hAnsi="Arial"/>
          <w:sz w:val="16"/>
          <w:szCs w:val="16"/>
          <w:lang w:val="fr-FR"/>
        </w:rPr>
      </w:r>
    </w:p>
    <w:p>
      <w:pPr>
        <w:pStyle w:val="Normal"/>
        <w:jc w:val="both"/>
        <w:rPr>
          <w:rStyle w:val="InitialStyle"/>
          <w:rFonts w:ascii="Arial" w:hAnsi="Arial"/>
          <w:sz w:val="16"/>
          <w:szCs w:val="16"/>
          <w:lang w:val="fr-FR"/>
        </w:rPr>
      </w:pPr>
      <w:r>
        <w:rPr>
          <w:rStyle w:val="InitialStyle"/>
          <w:rFonts w:ascii="Arial" w:hAnsi="Arial"/>
          <w:sz w:val="16"/>
          <w:szCs w:val="16"/>
          <w:lang w:val="fr-FR"/>
        </w:rPr>
        <w:t>10.2 La partie contractante déclare et garantit qu'elle-même et tous ses sous-traitants protègent les travailleurs contre tout acte de harcèlement physique, verbal, sexuel ou psychologique, abus ou menaces sur le lieu de travail, que ce soit de la part de leurs collègues ou de leurs dirigeants.</w:t>
      </w:r>
    </w:p>
    <w:p>
      <w:pPr>
        <w:pStyle w:val="Normal"/>
        <w:jc w:val="both"/>
        <w:rPr>
          <w:rStyle w:val="InitialStyle"/>
          <w:rFonts w:ascii="Arial" w:hAnsi="Arial" w:cs="Arial"/>
          <w:b/>
          <w:sz w:val="16"/>
          <w:szCs w:val="16"/>
          <w:lang w:val="fr-FR"/>
        </w:rPr>
      </w:pPr>
      <w:r>
        <w:rPr>
          <w:rFonts w:cs="Arial" w:ascii="Arial" w:hAnsi="Arial"/>
          <w:b/>
          <w:sz w:val="16"/>
          <w:szCs w:val="16"/>
          <w:lang w:val="fr-FR"/>
        </w:rPr>
      </w:r>
    </w:p>
    <w:p>
      <w:pPr>
        <w:pStyle w:val="Normal"/>
        <w:jc w:val="both"/>
        <w:rPr>
          <w:rStyle w:val="InitialStyle"/>
          <w:rFonts w:ascii="Arial" w:hAnsi="Arial" w:cs="Arial"/>
          <w:b/>
          <w:sz w:val="16"/>
          <w:szCs w:val="16"/>
          <w:lang w:val="fr-FR"/>
        </w:rPr>
      </w:pPr>
      <w:r>
        <w:rPr>
          <w:rStyle w:val="InitialStyle"/>
          <w:rFonts w:cs="Arial" w:ascii="Arial" w:hAnsi="Arial"/>
          <w:b/>
          <w:sz w:val="16"/>
          <w:szCs w:val="16"/>
          <w:lang w:val="fr-FR"/>
        </w:rPr>
        <w:t>11. DISCRIMINATION DANS LES CONDITIONS DE TRAVAIL</w:t>
      </w:r>
    </w:p>
    <w:p>
      <w:pPr>
        <w:pStyle w:val="Normal"/>
        <w:jc w:val="both"/>
        <w:rPr>
          <w:rStyle w:val="InitialStyle"/>
          <w:rFonts w:ascii="Arial" w:hAnsi="Arial"/>
          <w:sz w:val="16"/>
          <w:szCs w:val="16"/>
          <w:lang w:val="fr-FR"/>
        </w:rPr>
      </w:pPr>
      <w:r>
        <w:rPr>
          <w:rStyle w:val="InitialStyle"/>
          <w:rFonts w:ascii="Arial" w:hAnsi="Arial"/>
          <w:sz w:val="16"/>
          <w:szCs w:val="16"/>
          <w:lang w:val="fr-FR"/>
        </w:rPr>
        <w:t xml:space="preserve">11.1 La partie contractante déclare et garantit que ni elle ni aucun de ses sous-traitants n'exerce de discrimination à l'égard de l'un quelconque de ses travailleurs en raison de la race, de la couleur, du sexe, de la langue, des opinions politiques ou autres, de la caste, de l'origine nationale ou sociale, de la propriété, de la naissance, de l'affiliation syndicale, de l'orientation sexuelle, de l'état de santé, de l'âge, du handicap ou d'autres caractéristiques distinctives. </w:t>
      </w:r>
    </w:p>
    <w:p>
      <w:pPr>
        <w:pStyle w:val="Normal"/>
        <w:jc w:val="both"/>
        <w:rPr>
          <w:rStyle w:val="InitialStyle"/>
          <w:rFonts w:ascii="Arial" w:hAnsi="Arial"/>
          <w:sz w:val="16"/>
          <w:szCs w:val="16"/>
          <w:lang w:val="fr-FR"/>
        </w:rPr>
      </w:pPr>
      <w:r>
        <w:rPr>
          <w:rFonts w:ascii="Arial" w:hAnsi="Arial"/>
          <w:sz w:val="16"/>
          <w:szCs w:val="16"/>
          <w:lang w:val="fr-FR"/>
        </w:rPr>
      </w:r>
    </w:p>
    <w:p>
      <w:pPr>
        <w:pStyle w:val="Normal"/>
        <w:jc w:val="both"/>
        <w:rPr>
          <w:rStyle w:val="InitialStyle"/>
          <w:rFonts w:ascii="Arial" w:hAnsi="Arial"/>
          <w:sz w:val="16"/>
          <w:szCs w:val="16"/>
          <w:lang w:val="fr-FR"/>
        </w:rPr>
      </w:pPr>
      <w:r>
        <w:rPr>
          <w:rStyle w:val="InitialStyle"/>
          <w:rFonts w:ascii="Arial" w:hAnsi="Arial"/>
          <w:sz w:val="16"/>
          <w:szCs w:val="16"/>
          <w:lang w:val="fr-FR"/>
        </w:rPr>
        <w:t xml:space="preserve">11.2 La partie contractante déclare et garantit que ni elle ni aucun de ses sous-traitants ne prend de décisions liées à l'emploi, de l'embauche au licenciement et à la retraite, qui ne sont pas fondées uniquement sur des critères pertinents et objectifs.  </w:t>
      </w:r>
    </w:p>
    <w:p>
      <w:pPr>
        <w:pStyle w:val="Normal"/>
        <w:jc w:val="both"/>
        <w:rPr>
          <w:rStyle w:val="InitialStyle"/>
          <w:rFonts w:ascii="Arial" w:hAnsi="Arial" w:cs="Arial"/>
          <w:b/>
          <w:sz w:val="16"/>
          <w:szCs w:val="16"/>
          <w:lang w:val="fr-FR"/>
        </w:rPr>
      </w:pPr>
      <w:r>
        <w:rPr>
          <w:rFonts w:cs="Arial" w:ascii="Arial" w:hAnsi="Arial"/>
          <w:b/>
          <w:sz w:val="16"/>
          <w:szCs w:val="16"/>
          <w:lang w:val="fr-FR"/>
        </w:rPr>
      </w:r>
    </w:p>
    <w:p>
      <w:pPr>
        <w:pStyle w:val="Normal"/>
        <w:jc w:val="both"/>
        <w:rPr>
          <w:rStyle w:val="InitialStyle"/>
          <w:rFonts w:ascii="Arial" w:hAnsi="Arial" w:cs="Arial"/>
          <w:b/>
          <w:sz w:val="16"/>
          <w:szCs w:val="16"/>
          <w:lang w:val="fr-FR"/>
        </w:rPr>
      </w:pPr>
      <w:r>
        <w:rPr>
          <w:rStyle w:val="InitialStyle"/>
          <w:rFonts w:cs="Arial" w:ascii="Arial" w:hAnsi="Arial"/>
          <w:b/>
          <w:sz w:val="16"/>
          <w:szCs w:val="16"/>
          <w:lang w:val="fr-FR"/>
        </w:rPr>
        <w:t>12. TRANSPARENCE ET RESPONSABILITÉ</w:t>
      </w:r>
    </w:p>
    <w:p>
      <w:pPr>
        <w:pStyle w:val="Normal"/>
        <w:jc w:val="both"/>
        <w:rPr>
          <w:rStyle w:val="InitialStyle"/>
          <w:rFonts w:ascii="Arial" w:hAnsi="Arial" w:cs="Arial"/>
          <w:sz w:val="16"/>
          <w:szCs w:val="16"/>
          <w:lang w:val="fr-FR"/>
        </w:rPr>
      </w:pPr>
      <w:r>
        <w:rPr>
          <w:rStyle w:val="InitialStyle"/>
          <w:rFonts w:cs="Arial" w:ascii="Arial" w:hAnsi="Arial"/>
          <w:sz w:val="16"/>
          <w:szCs w:val="16"/>
          <w:lang w:val="fr-FR"/>
        </w:rPr>
        <w:t xml:space="preserve">12.1 La partie contractante s'engage à divulguer intégralement tout élément pertinent, à tout moment et à la seule discrétion de la FIDH, afin qu’elle puisse examiner toute violation présumée du présent code de déontologie. </w:t>
      </w:r>
    </w:p>
    <w:p>
      <w:pPr>
        <w:pStyle w:val="Normal"/>
        <w:jc w:val="both"/>
        <w:rPr>
          <w:rStyle w:val="InitialStyle"/>
          <w:rFonts w:ascii="Arial" w:hAnsi="Arial" w:cs="Arial"/>
          <w:sz w:val="16"/>
          <w:szCs w:val="16"/>
          <w:lang w:val="fr-FR"/>
        </w:rPr>
      </w:pPr>
      <w:r>
        <w:rPr>
          <w:rFonts w:cs="Arial" w:ascii="Arial" w:hAnsi="Arial"/>
          <w:sz w:val="16"/>
          <w:szCs w:val="16"/>
          <w:lang w:val="fr-FR"/>
        </w:rPr>
      </w:r>
    </w:p>
    <w:p>
      <w:pPr>
        <w:pStyle w:val="Normal"/>
        <w:jc w:val="both"/>
        <w:rPr>
          <w:rStyle w:val="InitialStyle"/>
          <w:rFonts w:ascii="Arial" w:hAnsi="Arial" w:cs="Arial"/>
          <w:sz w:val="16"/>
          <w:szCs w:val="16"/>
          <w:lang w:val="fr-FR"/>
        </w:rPr>
      </w:pPr>
      <w:r>
        <w:rPr>
          <w:rStyle w:val="InitialStyle"/>
          <w:rFonts w:cs="Arial" w:ascii="Arial" w:hAnsi="Arial"/>
          <w:sz w:val="16"/>
          <w:szCs w:val="16"/>
          <w:lang w:val="fr-FR"/>
        </w:rPr>
        <w:t>Tout manquement aux déclarations et garanties du présent code de déontologie autorise la FIDH à mettre fin à toute relation contractuelle avec la partie contractante immédiatement après notification à la partie contractante, sans frais pour la FIDH.</w:t>
      </w:r>
    </w:p>
    <w:p>
      <w:pPr>
        <w:pStyle w:val="Normal"/>
        <w:jc w:val="both"/>
        <w:rPr>
          <w:rStyle w:val="InitialStyle"/>
          <w:rFonts w:ascii="Arial" w:hAnsi="Arial" w:cs="Arial"/>
          <w:sz w:val="16"/>
          <w:szCs w:val="16"/>
          <w:lang w:val="fr-FR"/>
        </w:rPr>
      </w:pPr>
      <w:r>
        <w:rPr>
          <w:rFonts w:cs="Arial" w:ascii="Arial" w:hAnsi="Arial"/>
          <w:sz w:val="16"/>
          <w:szCs w:val="16"/>
          <w:lang w:val="fr-FR"/>
        </w:rPr>
      </w:r>
    </w:p>
    <w:tbl>
      <w:tblPr>
        <w:tblW w:w="4458"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4458"/>
      </w:tblGrid>
      <w:tr>
        <w:trPr>
          <w:trHeight w:val="477" w:hRule="atLeast"/>
        </w:trPr>
        <w:tc>
          <w:tcPr>
            <w:tcW w:w="4458" w:type="dxa"/>
            <w:tcBorders/>
          </w:tcPr>
          <w:p>
            <w:pPr>
              <w:pStyle w:val="Normal"/>
              <w:jc w:val="both"/>
              <w:rPr>
                <w:rFonts w:ascii="Arial" w:hAnsi="Arial" w:cs="Arial"/>
                <w:sz w:val="16"/>
                <w:szCs w:val="16"/>
                <w:lang w:val="en-GB"/>
              </w:rPr>
            </w:pPr>
            <w:r>
              <w:rPr>
                <w:rFonts w:cs="Arial" w:ascii="Arial" w:hAnsi="Arial"/>
                <w:sz w:val="16"/>
                <w:szCs w:val="16"/>
                <w:lang w:val="en-GB"/>
              </w:rPr>
              <w:t>Lieu :</w:t>
            </w:r>
          </w:p>
          <w:p>
            <w:pPr>
              <w:pStyle w:val="Normal"/>
              <w:jc w:val="both"/>
              <w:rPr>
                <w:rFonts w:ascii="Arial" w:hAnsi="Arial" w:cs="Arial"/>
                <w:sz w:val="16"/>
                <w:szCs w:val="16"/>
                <w:lang w:val="en-GB"/>
              </w:rPr>
            </w:pPr>
            <w:r>
              <w:rPr>
                <w:rFonts w:cs="Arial" w:ascii="Arial" w:hAnsi="Arial"/>
                <w:sz w:val="16"/>
                <w:szCs w:val="16"/>
                <w:lang w:val="en-GB"/>
              </w:rPr>
            </w:r>
          </w:p>
          <w:p>
            <w:pPr>
              <w:pStyle w:val="Normal"/>
              <w:jc w:val="both"/>
              <w:rPr>
                <w:rFonts w:ascii="Arial" w:hAnsi="Arial" w:cs="Arial"/>
                <w:sz w:val="16"/>
                <w:szCs w:val="16"/>
                <w:lang w:val="en-GB"/>
              </w:rPr>
            </w:pPr>
            <w:r>
              <w:rPr>
                <w:rFonts w:cs="Arial" w:ascii="Arial" w:hAnsi="Arial"/>
                <w:sz w:val="16"/>
                <w:szCs w:val="16"/>
                <w:lang w:val="en-GB"/>
              </w:rPr>
              <w:t xml:space="preserve">Date : </w:t>
            </w:r>
          </w:p>
          <w:p>
            <w:pPr>
              <w:pStyle w:val="Normal"/>
              <w:jc w:val="both"/>
              <w:rPr>
                <w:rFonts w:ascii="Arial" w:hAnsi="Arial" w:cs="Arial"/>
                <w:sz w:val="16"/>
                <w:szCs w:val="16"/>
                <w:lang w:val="en-GB"/>
              </w:rPr>
            </w:pPr>
            <w:r>
              <w:rPr>
                <w:rFonts w:cs="Arial" w:ascii="Arial" w:hAnsi="Arial"/>
                <w:sz w:val="16"/>
                <w:szCs w:val="16"/>
                <w:lang w:val="en-GB"/>
              </w:rPr>
            </w:r>
          </w:p>
        </w:tc>
      </w:tr>
      <w:tr>
        <w:trPr/>
        <w:tc>
          <w:tcPr>
            <w:tcW w:w="4458" w:type="dxa"/>
            <w:tcBorders/>
          </w:tcPr>
          <w:p>
            <w:pPr>
              <w:pStyle w:val="Normal"/>
              <w:jc w:val="both"/>
              <w:rPr>
                <w:rFonts w:ascii="Arial" w:hAnsi="Arial" w:cs="Arial"/>
                <w:sz w:val="16"/>
                <w:szCs w:val="16"/>
                <w:lang w:val="fr-FR"/>
              </w:rPr>
            </w:pPr>
            <w:r>
              <w:rPr>
                <w:rFonts w:cs="Arial" w:ascii="Arial" w:hAnsi="Arial"/>
                <w:sz w:val="16"/>
                <w:szCs w:val="16"/>
                <w:lang w:val="fr-FR"/>
              </w:rPr>
              <w:t>Au nom de [insérer le nom].</w:t>
            </w:r>
          </w:p>
          <w:p>
            <w:pPr>
              <w:pStyle w:val="Normal"/>
              <w:jc w:val="both"/>
              <w:rPr>
                <w:rFonts w:ascii="Arial" w:hAnsi="Arial" w:cs="Arial"/>
                <w:sz w:val="16"/>
                <w:szCs w:val="16"/>
                <w:lang w:val="fr-FR"/>
              </w:rPr>
            </w:pPr>
            <w:r>
              <w:rPr>
                <w:rFonts w:cs="Arial" w:ascii="Arial" w:hAnsi="Arial"/>
                <w:sz w:val="16"/>
                <w:szCs w:val="16"/>
                <w:lang w:val="fr-FR"/>
              </w:rPr>
            </w:r>
          </w:p>
          <w:p>
            <w:pPr>
              <w:pStyle w:val="Normal"/>
              <w:jc w:val="both"/>
              <w:rPr>
                <w:rFonts w:ascii="Arial" w:hAnsi="Arial" w:cs="Arial"/>
                <w:sz w:val="16"/>
                <w:szCs w:val="16"/>
                <w:lang w:val="en-GB"/>
              </w:rPr>
            </w:pPr>
            <w:r>
              <w:rPr>
                <w:rFonts w:cs="Arial" w:ascii="Arial" w:hAnsi="Arial"/>
                <w:sz w:val="16"/>
                <w:szCs w:val="16"/>
                <w:lang w:val="en-GB"/>
              </w:rPr>
              <w:t>________________</w:t>
            </w:r>
          </w:p>
        </w:tc>
      </w:tr>
    </w:tbl>
    <w:p>
      <w:pPr>
        <w:pStyle w:val="Normal"/>
        <w:rPr>
          <w:sz w:val="16"/>
          <w:szCs w:val="16"/>
        </w:rPr>
      </w:pPr>
      <w:r>
        <w:rPr>
          <w:sz w:val="16"/>
          <w:szCs w:val="16"/>
        </w:rPr>
      </w:r>
    </w:p>
    <w:sectPr>
      <w:footnotePr>
        <w:numFmt w:val="decimal"/>
      </w:footnotePr>
      <w:type w:val="continuous"/>
      <w:pgSz w:w="11906" w:h="16838"/>
      <w:pgMar w:left="709" w:right="708" w:gutter="0" w:header="709" w:top="981" w:footer="523" w:bottom="580"/>
      <w:cols w:num="2" w:space="708" w:equalWidth="true" w:sep="tru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G Times">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lang w:eastAsia="en-AU"/>
      </w:rPr>
    </w:pPr>
    <w:r>
      <w:rPr>
        <w:lang w:eastAsia="en-AU"/>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largest"/>
              <wp:docPr id="2" name="Cadr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lang w:eastAsia="en-AU"/>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rPr>
                            <w:t>0</w:t>
                          </w:r>
                          <w:r>
                            <w:rPr>
                              <w:rStyle w:val="Pagenumber"/>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lang w:eastAsia="en-AU"/>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rPr>
                      <w:t>0</w:t>
                    </w:r>
                    <w:r>
                      <w:rPr>
                        <w:rStyle w:val="Pagenumber"/>
                        <w:rFonts w:ascii="Times New Roman" w:hAnsi="Times New Roman"/>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szCs w:val="18"/>
      </w:rPr>
      <w:t xml:space="preserve">Page </w:t>
    </w:r>
    <w:r>
      <w:rPr>
        <w:rFonts w:cs="Arial" w:ascii="Arial" w:hAnsi="Arial"/>
        <w:b/>
        <w:szCs w:val="18"/>
      </w:rPr>
      <w:fldChar w:fldCharType="begin"/>
    </w:r>
    <w:r>
      <w:rPr>
        <w:b/>
        <w:szCs w:val="18"/>
        <w:rFonts w:cs="Arial" w:ascii="Arial" w:hAnsi="Arial"/>
      </w:rPr>
      <w:instrText xml:space="preserve"> PAGE </w:instrText>
    </w:r>
    <w:r>
      <w:rPr>
        <w:b/>
        <w:szCs w:val="18"/>
        <w:rFonts w:cs="Arial" w:ascii="Arial" w:hAnsi="Arial"/>
      </w:rPr>
      <w:fldChar w:fldCharType="separate"/>
    </w:r>
    <w:r>
      <w:rPr>
        <w:b/>
        <w:szCs w:val="18"/>
        <w:rFonts w:cs="Arial" w:ascii="Arial" w:hAnsi="Arial"/>
      </w:rPr>
      <w:t>1</w:t>
    </w:r>
    <w:r>
      <w:rPr>
        <w:b/>
        <w:szCs w:val="18"/>
        <w:rFonts w:cs="Arial" w:ascii="Arial" w:hAnsi="Arial"/>
      </w:rPr>
      <w:fldChar w:fldCharType="end"/>
    </w:r>
    <w:r>
      <w:rPr>
        <w:rFonts w:cs="Arial" w:ascii="Arial" w:hAnsi="Arial"/>
        <w:szCs w:val="18"/>
      </w:rPr>
      <w:t xml:space="preserve"> de </w:t>
    </w:r>
    <w:r>
      <w:rPr>
        <w:rFonts w:cs="Arial" w:ascii="Arial" w:hAnsi="Arial"/>
        <w:b/>
        <w:szCs w:val="18"/>
      </w:rPr>
      <w:fldChar w:fldCharType="begin"/>
    </w:r>
    <w:r>
      <w:rPr>
        <w:b/>
        <w:szCs w:val="18"/>
        <w:rFonts w:cs="Arial" w:ascii="Arial" w:hAnsi="Arial"/>
      </w:rPr>
      <w:instrText xml:space="preserve"> NUMPAGES </w:instrText>
    </w:r>
    <w:r>
      <w:rPr>
        <w:b/>
        <w:szCs w:val="18"/>
        <w:rFonts w:cs="Arial" w:ascii="Arial" w:hAnsi="Arial"/>
      </w:rPr>
      <w:fldChar w:fldCharType="separate"/>
    </w:r>
    <w:r>
      <w:rPr>
        <w:b/>
        <w:szCs w:val="18"/>
        <w:rFonts w:cs="Arial" w:ascii="Arial" w:hAnsi="Arial"/>
      </w:rPr>
      <w:t>1</w:t>
    </w:r>
    <w:r>
      <w:rPr>
        <w:b/>
        <w:szCs w:val="18"/>
        <w:rFonts w:cs="Arial" w:ascii="Arial" w:hAnsi="Arial"/>
      </w:rPr>
      <w:fldChar w:fldCharType="end"/>
    </w:r>
  </w:p>
  <w:p>
    <w:pPr>
      <w:pStyle w:val="Footer"/>
      <w:tabs>
        <w:tab w:val="clear" w:pos="9071"/>
        <w:tab w:val="center" w:pos="4819" w:leader="none"/>
        <w:tab w:val="right" w:pos="9639" w:leader="none"/>
      </w:tabs>
      <w:ind w:right="-12"/>
      <w:jc w:val="center"/>
      <w:rPr>
        <w:rFonts w:ascii="Arial" w:hAnsi="Arial" w:cs="Arial"/>
        <w:lang w:eastAsia="en-AU"/>
      </w:rPr>
    </w:pPr>
    <w:r>
      <w:rPr>
        <w:rFonts w:cs="Arial" w:ascii="Arial" w:hAnsi="Arial"/>
        <w:lang w:eastAsia="en-AU"/>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szCs w:val="18"/>
      </w:rPr>
      <w:t xml:space="preserve">Page </w:t>
    </w:r>
    <w:r>
      <w:rPr>
        <w:rFonts w:cs="Arial" w:ascii="Arial" w:hAnsi="Arial"/>
        <w:b/>
        <w:szCs w:val="18"/>
      </w:rPr>
      <w:fldChar w:fldCharType="begin"/>
    </w:r>
    <w:r>
      <w:rPr>
        <w:b/>
        <w:szCs w:val="18"/>
        <w:rFonts w:cs="Arial" w:ascii="Arial" w:hAnsi="Arial"/>
      </w:rPr>
      <w:instrText xml:space="preserve"> PAGE </w:instrText>
    </w:r>
    <w:r>
      <w:rPr>
        <w:b/>
        <w:szCs w:val="18"/>
        <w:rFonts w:cs="Arial" w:ascii="Arial" w:hAnsi="Arial"/>
      </w:rPr>
      <w:fldChar w:fldCharType="separate"/>
    </w:r>
    <w:r>
      <w:rPr>
        <w:b/>
        <w:szCs w:val="18"/>
        <w:rFonts w:cs="Arial" w:ascii="Arial" w:hAnsi="Arial"/>
      </w:rPr>
      <w:t>1</w:t>
    </w:r>
    <w:r>
      <w:rPr>
        <w:b/>
        <w:szCs w:val="18"/>
        <w:rFonts w:cs="Arial" w:ascii="Arial" w:hAnsi="Arial"/>
      </w:rPr>
      <w:fldChar w:fldCharType="end"/>
    </w:r>
    <w:r>
      <w:rPr>
        <w:rFonts w:cs="Arial" w:ascii="Arial" w:hAnsi="Arial"/>
        <w:szCs w:val="18"/>
      </w:rPr>
      <w:t xml:space="preserve"> de </w:t>
    </w:r>
    <w:r>
      <w:rPr>
        <w:rFonts w:cs="Arial" w:ascii="Arial" w:hAnsi="Arial"/>
        <w:b/>
        <w:szCs w:val="18"/>
      </w:rPr>
      <w:fldChar w:fldCharType="begin"/>
    </w:r>
    <w:r>
      <w:rPr>
        <w:b/>
        <w:szCs w:val="18"/>
        <w:rFonts w:cs="Arial" w:ascii="Arial" w:hAnsi="Arial"/>
      </w:rPr>
      <w:instrText xml:space="preserve"> NUMPAGES </w:instrText>
    </w:r>
    <w:r>
      <w:rPr>
        <w:b/>
        <w:szCs w:val="18"/>
        <w:rFonts w:cs="Arial" w:ascii="Arial" w:hAnsi="Arial"/>
      </w:rPr>
      <w:fldChar w:fldCharType="separate"/>
    </w:r>
    <w:r>
      <w:rPr>
        <w:b/>
        <w:szCs w:val="18"/>
        <w:rFonts w:cs="Arial" w:ascii="Arial" w:hAnsi="Arial"/>
      </w:rPr>
      <w:t>1</w:t>
    </w:r>
    <w:r>
      <w:rPr>
        <w:b/>
        <w:szCs w:val="18"/>
        <w:rFonts w:cs="Arial" w:ascii="Arial" w:hAnsi="Arial"/>
      </w:rPr>
      <w:fldChar w:fldCharType="end"/>
    </w:r>
  </w:p>
  <w:p>
    <w:pPr>
      <w:pStyle w:val="Footer"/>
      <w:tabs>
        <w:tab w:val="clear" w:pos="9071"/>
        <w:tab w:val="center" w:pos="4819" w:leader="none"/>
        <w:tab w:val="right" w:pos="9639" w:leader="none"/>
      </w:tabs>
      <w:ind w:right="-12"/>
      <w:jc w:val="center"/>
      <w:rPr>
        <w:rFonts w:ascii="Arial" w:hAnsi="Arial" w:cs="Arial"/>
        <w:lang w:eastAsia="en-AU"/>
      </w:rPr>
    </w:pPr>
    <w:r>
      <w:rPr>
        <w:rFonts w:cs="Arial" w:ascii="Arial" w:hAnsi="Arial"/>
        <w:lang w:eastAsia="en-AU"/>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lang w:val="fr-FR"/>
        </w:rPr>
      </w:pPr>
      <w:r>
        <w:rPr>
          <w:rStyle w:val="Caractresdenotedebasdepage"/>
        </w:rPr>
        <w:footnoteRef/>
      </w:r>
      <w:r>
        <w:rPr>
          <w:sz w:val="16"/>
          <w:szCs w:val="16"/>
        </w:rPr>
        <w:t xml:space="preserve"> </w:t>
      </w:r>
      <w:hyperlink r:id="rId1">
        <w:r>
          <w:rPr>
            <w:rStyle w:val="Hyperlink"/>
            <w:sz w:val="16"/>
            <w:szCs w:val="16"/>
          </w:rPr>
          <w:t>https://transparency-france.org/</w:t>
        </w:r>
      </w:hyperlink>
      <w:r>
        <w:rPr>
          <w:sz w:val="16"/>
          <w:szCs w:val="16"/>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7"/>
      <w:jc w:val="left"/>
      <w:rPr>
        <w:b w:val="false"/>
        <w:szCs w:val="20"/>
        <w:u w:val="none"/>
        <w:lang w:val="fr-FR"/>
      </w:rPr>
    </w:pPr>
    <w:r>
      <w:drawing>
        <wp:anchor behindDoc="1" distT="0" distB="0" distL="0" distR="0" simplePos="0" locked="0" layoutInCell="0" allowOverlap="1" relativeHeight="2">
          <wp:simplePos x="0" y="0"/>
          <wp:positionH relativeFrom="column">
            <wp:posOffset>-65405</wp:posOffset>
          </wp:positionH>
          <wp:positionV relativeFrom="paragraph">
            <wp:posOffset>-334010</wp:posOffset>
          </wp:positionV>
          <wp:extent cx="1416685" cy="558165"/>
          <wp:effectExtent l="0" t="0" r="0" b="0"/>
          <wp:wrapSquare wrapText="largest"/>
          <wp:docPr id="1" name="Image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A picture containing text, clipart&#10;&#10;Description automatically generated"/>
                  <pic:cNvPicPr>
                    <a:picLocks noChangeAspect="1" noChangeArrowheads="1"/>
                  </pic:cNvPicPr>
                </pic:nvPicPr>
                <pic:blipFill>
                  <a:blip r:embed="rId1"/>
                  <a:stretch>
                    <a:fillRect/>
                  </a:stretch>
                </pic:blipFill>
                <pic:spPr bwMode="auto">
                  <a:xfrm>
                    <a:off x="0" y="0"/>
                    <a:ext cx="1416685" cy="558165"/>
                  </a:xfrm>
                  <a:prstGeom prst="rect">
                    <a:avLst/>
                  </a:prstGeom>
                </pic:spPr>
              </pic:pic>
            </a:graphicData>
          </a:graphic>
        </wp:anchor>
      </w:drawing>
    </w:r>
    <w:r>
      <w:rPr>
        <w:b w:val="false"/>
        <w:szCs w:val="20"/>
        <w:u w:val="none"/>
        <w:lang w:val="fr-FR"/>
      </w:rPr>
      <w:tab/>
    </w:r>
    <w:r>
      <w:rPr>
        <w:szCs w:val="20"/>
        <w:lang w:val="fr-FR"/>
      </w:rPr>
      <w:t>CODE DE DEONTOLOGIE</w:t>
    </w:r>
    <w:r>
      <w:rPr>
        <w:b w:val="false"/>
        <w:szCs w:val="20"/>
        <w:u w:val="none"/>
        <w:lang w:val="fr-FR"/>
      </w:rPr>
      <w:tab/>
      <w:tab/>
      <w:t>Annexe E</w:t>
    </w:r>
  </w:p>
  <w:p>
    <w:pPr>
      <w:pStyle w:val="Header"/>
      <w:jc w:val="center"/>
      <w:rPr>
        <w:lang w:val="fr-FR"/>
      </w:rPr>
    </w:pPr>
    <w:r>
      <w:rPr>
        <w:lang w:val="fr-F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879"/>
        </w:tabs>
        <w:ind w:left="879" w:hanging="879"/>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1446"/>
        </w:tabs>
        <w:ind w:left="1446"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879"/>
        </w:tabs>
        <w:ind w:left="879" w:hanging="879"/>
      </w:pPr>
      <w:rPr>
        <w:caps/>
        <w:sz w:val="20"/>
        <w:i w:val="false"/>
        <w:b w:val="false"/>
        <w:rFonts w:ascii="Georgia" w:hAnsi="Georgia"/>
      </w:rPr>
    </w:lvl>
    <w:lvl w:ilvl="1">
      <w:start w:val="1"/>
      <w:numFmt w:val="decimal"/>
      <w:lvlText w:val="%1.%2"/>
      <w:lvlJc w:val="left"/>
      <w:pPr>
        <w:tabs>
          <w:tab w:val="num" w:pos="879"/>
        </w:tabs>
        <w:ind w:left="879" w:hanging="879"/>
      </w:pPr>
      <w:rPr>
        <w:sz w:val="20"/>
        <w:i w:val="false"/>
        <w:b w:val="false"/>
        <w:rFonts w:ascii="Georgia" w:hAnsi="Georgia"/>
      </w:rPr>
    </w:lvl>
    <w:lvl w:ilvl="2">
      <w:start w:val="1"/>
      <w:numFmt w:val="decimal"/>
      <w:lvlText w:val="%1.%2.%3"/>
      <w:lvlJc w:val="left"/>
      <w:pPr>
        <w:tabs>
          <w:tab w:val="num" w:pos="879"/>
        </w:tabs>
        <w:ind w:left="879" w:hanging="879"/>
      </w:pPr>
      <w:rPr>
        <w:sz w:val="20"/>
        <w:i w:val="false"/>
        <w:b w:val="false"/>
        <w:rFonts w:ascii="Georgia" w:hAnsi="Georgia"/>
      </w:rPr>
    </w:lvl>
    <w:lvl w:ilvl="3">
      <w:start w:val="1"/>
      <w:numFmt w:val="decimal"/>
      <w:lvlText w:val="%1.%2.%3.%4"/>
      <w:lvlJc w:val="left"/>
      <w:pPr>
        <w:tabs>
          <w:tab w:val="num" w:pos="879"/>
        </w:tabs>
        <w:ind w:left="879" w:hanging="879"/>
      </w:pPr>
      <w:rPr>
        <w:sz w:val="20"/>
        <w:rFonts w:ascii="Georgia" w:hAnsi="Georgia"/>
      </w:rPr>
    </w:lvl>
    <w:lvl w:ilvl="4">
      <w:start w:val="1"/>
      <w:numFmt w:val="decimal"/>
      <w:lvlText w:val="%1.%2.%3.%4.%5"/>
      <w:lvlJc w:val="left"/>
      <w:pPr>
        <w:tabs>
          <w:tab w:val="num" w:pos="879"/>
        </w:tabs>
        <w:ind w:left="879" w:hanging="879"/>
      </w:pPr>
      <w:rPr>
        <w:sz w:val="20"/>
        <w:rFonts w:ascii="Georgia" w:hAnsi="Georgia"/>
      </w:rPr>
    </w:lvl>
    <w:lvl w:ilvl="5">
      <w:start w:val="1"/>
      <w:numFmt w:val="decimal"/>
      <w:lvlText w:val="%1.%2.%3.%4.%5.%6."/>
      <w:lvlJc w:val="left"/>
      <w:pPr>
        <w:tabs>
          <w:tab w:val="num" w:pos="4680"/>
        </w:tabs>
        <w:ind w:left="2736" w:hanging="936"/>
      </w:pPr>
      <w:rPr/>
    </w:lvl>
    <w:lvl w:ilvl="6">
      <w:start w:val="1"/>
      <w:numFmt w:val="decimal"/>
      <w:lvlText w:val="%1.%2.%3.%4.%5.%6.%7."/>
      <w:lvlJc w:val="left"/>
      <w:pPr>
        <w:tabs>
          <w:tab w:val="num" w:pos="5400"/>
        </w:tabs>
        <w:ind w:left="3240" w:hanging="1080"/>
      </w:pPr>
      <w:rPr/>
    </w:lvl>
    <w:lvl w:ilvl="7">
      <w:start w:val="1"/>
      <w:numFmt w:val="decimal"/>
      <w:lvlText w:val="%1.%2.%3.%4.%5.%6.%7.%8."/>
      <w:lvlJc w:val="left"/>
      <w:pPr>
        <w:tabs>
          <w:tab w:val="num" w:pos="6120"/>
        </w:tabs>
        <w:ind w:left="3744" w:hanging="1224"/>
      </w:pPr>
      <w:rPr/>
    </w:lvl>
    <w:lvl w:ilvl="8">
      <w:start w:val="1"/>
      <w:numFmt w:val="decimal"/>
      <w:lvlText w:val="%1.%2.%3.%4.%5.%6.%7.%8.%9."/>
      <w:lvlJc w:val="left"/>
      <w:pPr>
        <w:tabs>
          <w:tab w:val="num" w:pos="6840"/>
        </w:tabs>
        <w:ind w:left="4320" w:hanging="144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94"/>
  <w:embedSystemFonts/>
  <w:defaultTabStop w:val="1304"/>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FR"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0b0f"/>
    <w:pPr>
      <w:widowControl/>
      <w:bidi w:val="0"/>
      <w:spacing w:before="0" w:after="0"/>
      <w:jc w:val="left"/>
    </w:pPr>
    <w:rPr>
      <w:rFonts w:ascii="CG Times" w:hAnsi="CG Times" w:eastAsia="Times New Roman" w:cs="Times New Roman"/>
      <w:color w:val="auto"/>
      <w:kern w:val="0"/>
      <w:sz w:val="18"/>
      <w:szCs w:val="21"/>
      <w:lang w:val="en-AU" w:eastAsia="en-US" w:bidi="ar-SA"/>
    </w:rPr>
  </w:style>
  <w:style w:type="paragraph" w:styleId="Heading1">
    <w:name w:val="Heading 1"/>
    <w:basedOn w:val="Normal"/>
    <w:next w:val="Normal"/>
    <w:qFormat/>
    <w:rsid w:val="00825a21"/>
    <w:pPr>
      <w:keepNext w:val="true"/>
      <w:spacing w:before="240" w:after="60"/>
      <w:outlineLvl w:val="0"/>
    </w:pPr>
    <w:rPr>
      <w:rFonts w:ascii="Arial" w:hAnsi="Arial" w:cs="Arial"/>
      <w:b/>
      <w:bCs/>
      <w:kern w:val="2"/>
      <w:sz w:val="32"/>
      <w:szCs w:val="32"/>
    </w:rPr>
  </w:style>
  <w:style w:type="paragraph" w:styleId="Heading7">
    <w:name w:val="Heading 7"/>
    <w:basedOn w:val="Normal"/>
    <w:next w:val="Normal"/>
    <w:link w:val="Heading7Char"/>
    <w:qFormat/>
    <w:rsid w:val="00540b0f"/>
    <w:pPr>
      <w:keepNext w:val="true"/>
      <w:tabs>
        <w:tab w:val="clear" w:pos="1304"/>
        <w:tab w:val="center" w:pos="5233" w:leader="none"/>
      </w:tabs>
      <w:jc w:val="center"/>
      <w:outlineLvl w:val="6"/>
    </w:pPr>
    <w:rPr>
      <w:rFonts w:ascii="Arial" w:hAnsi="Arial"/>
      <w:b/>
      <w:sz w:val="20"/>
      <w:u w:val="single"/>
      <w:lang w:eastAsia="en-AU"/>
    </w:rPr>
  </w:style>
  <w:style w:type="character" w:styleId="DefaultParagraphFont" w:default="1">
    <w:name w:val="Default Paragraph Font"/>
    <w:uiPriority w:val="1"/>
    <w:semiHidden/>
    <w:unhideWhenUsed/>
    <w:qFormat/>
    <w:rPr/>
  </w:style>
  <w:style w:type="character" w:styleId="Heading7Char" w:customStyle="1">
    <w:name w:val="Heading 7 Char"/>
    <w:qFormat/>
    <w:rsid w:val="00540b0f"/>
    <w:rPr>
      <w:rFonts w:ascii="Arial" w:hAnsi="Arial"/>
      <w:b/>
      <w:szCs w:val="21"/>
      <w:u w:val="single"/>
      <w:lang w:val="en-AU" w:eastAsia="en-AU"/>
    </w:rPr>
  </w:style>
  <w:style w:type="character" w:styleId="FooterChar" w:customStyle="1">
    <w:name w:val="Footer Char"/>
    <w:uiPriority w:val="99"/>
    <w:qFormat/>
    <w:rsid w:val="00540b0f"/>
    <w:rPr>
      <w:rFonts w:ascii="CG Times" w:hAnsi="CG Times"/>
      <w:sz w:val="18"/>
      <w:szCs w:val="21"/>
      <w:lang w:val="en-AU" w:eastAsia="en-US"/>
    </w:rPr>
  </w:style>
  <w:style w:type="character" w:styleId="HeaderChar" w:customStyle="1">
    <w:name w:val="Header Char"/>
    <w:qFormat/>
    <w:rsid w:val="00540b0f"/>
    <w:rPr>
      <w:rFonts w:ascii="CG Times" w:hAnsi="CG Times"/>
      <w:sz w:val="18"/>
      <w:szCs w:val="21"/>
      <w:lang w:val="en-AU" w:eastAsia="en-US"/>
    </w:rPr>
  </w:style>
  <w:style w:type="character" w:styleId="Pagenumber">
    <w:name w:val="page number"/>
    <w:qFormat/>
    <w:rsid w:val="00540b0f"/>
    <w:rPr>
      <w:sz w:val="20"/>
      <w:szCs w:val="24"/>
    </w:rPr>
  </w:style>
  <w:style w:type="character" w:styleId="BodyText2Char" w:customStyle="1">
    <w:name w:val="Body Text 2 Char"/>
    <w:link w:val="BodyText2"/>
    <w:qFormat/>
    <w:rsid w:val="00540b0f"/>
    <w:rPr>
      <w:szCs w:val="21"/>
      <w:lang w:val="en-AU" w:eastAsia="en-AU"/>
    </w:rPr>
  </w:style>
  <w:style w:type="character" w:styleId="InitialStyle" w:customStyle="1">
    <w:name w:val="InitialStyle"/>
    <w:qFormat/>
    <w:rsid w:val="00540b0f"/>
    <w:rPr>
      <w:rFonts w:ascii="Times New Roman" w:hAnsi="Times New Roman"/>
      <w:color w:val="auto"/>
      <w:spacing w:val="0"/>
      <w:sz w:val="24"/>
    </w:rPr>
  </w:style>
  <w:style w:type="character" w:styleId="BalloonTextChar" w:customStyle="1">
    <w:name w:val="Balloon Text Char"/>
    <w:link w:val="BalloonText"/>
    <w:qFormat/>
    <w:rsid w:val="00fc26d3"/>
    <w:rPr>
      <w:rFonts w:ascii="Tahoma" w:hAnsi="Tahoma" w:cs="Tahoma"/>
      <w:sz w:val="16"/>
      <w:szCs w:val="16"/>
      <w:lang w:val="en-AU" w:eastAsia="en-US"/>
    </w:rPr>
  </w:style>
  <w:style w:type="character" w:styleId="FootnoteTextChar" w:customStyle="1">
    <w:name w:val="Footnote Text Char"/>
    <w:basedOn w:val="DefaultParagraphFont"/>
    <w:uiPriority w:val="99"/>
    <w:semiHidden/>
    <w:qFormat/>
    <w:rsid w:val="00a96e0f"/>
    <w:rPr>
      <w:rFonts w:ascii="CG Times" w:hAnsi="CG Times"/>
      <w:lang w:val="en-AU" w:eastAsia="en-US"/>
    </w:rPr>
  </w:style>
  <w:style w:type="character" w:styleId="Caractresdenotedebasdepage">
    <w:name w:val="Caractères de note de bas de page"/>
    <w:basedOn w:val="DefaultParagraphFont"/>
    <w:uiPriority w:val="99"/>
    <w:semiHidden/>
    <w:unhideWhenUsed/>
    <w:qFormat/>
    <w:rsid w:val="00a96e0f"/>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a96e0f"/>
    <w:rPr>
      <w:color w:themeColor="hyperlink" w:val="0563C1"/>
      <w:u w:val="single"/>
    </w:rPr>
  </w:style>
  <w:style w:type="character" w:styleId="UnresolvedMention">
    <w:name w:val="Unresolved Mention"/>
    <w:basedOn w:val="DefaultParagraphFont"/>
    <w:uiPriority w:val="99"/>
    <w:semiHidden/>
    <w:unhideWhenUsed/>
    <w:qFormat/>
    <w:rsid w:val="00a96e0f"/>
    <w:rPr>
      <w:color w:val="605E5C"/>
      <w:shd w:fill="E1DFDD" w:val="clear"/>
    </w:rPr>
  </w:style>
  <w:style w:type="character" w:styleId="Caractresdenotedefin">
    <w:name w:val="Caractères de note de fin"/>
    <w:qFormat/>
    <w:rPr/>
  </w:style>
  <w:style w:type="character" w:styleId="EndnoteReference">
    <w:name w:val="Endnote Reference"/>
    <w:rPr>
      <w:vertAlign w:val="superscript"/>
    </w:rPr>
  </w:style>
  <w:style w:type="paragraph" w:styleId="Titre">
    <w:name w:val="Titre"/>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ortenDokumenttitel" w:customStyle="1">
    <w:name w:val="Horten_Dokumenttitel"/>
    <w:basedOn w:val="Normal"/>
    <w:next w:val="Normal"/>
    <w:qFormat/>
    <w:rsid w:val="005018c9"/>
    <w:pPr>
      <w:spacing w:lineRule="exact" w:line="320"/>
    </w:pPr>
    <w:rPr>
      <w:b/>
      <w:caps/>
      <w:sz w:val="28"/>
    </w:rPr>
  </w:style>
  <w:style w:type="paragraph" w:styleId="HortenPunkttegn" w:customStyle="1">
    <w:name w:val="Horten_Punkttegn"/>
    <w:basedOn w:val="Normal"/>
    <w:qFormat/>
    <w:rsid w:val="00825a21"/>
    <w:pPr>
      <w:numPr>
        <w:ilvl w:val="0"/>
        <w:numId w:val="1"/>
      </w:numPr>
    </w:pPr>
    <w:rPr>
      <w:lang w:eastAsia="sv-SE"/>
    </w:rPr>
  </w:style>
  <w:style w:type="paragraph" w:styleId="HortenPunkttegnIndryk" w:customStyle="1">
    <w:name w:val="Horten_Punkttegn_Indryk"/>
    <w:basedOn w:val="Normal"/>
    <w:qFormat/>
    <w:rsid w:val="00825a21"/>
    <w:pPr>
      <w:numPr>
        <w:ilvl w:val="0"/>
        <w:numId w:val="2"/>
      </w:numPr>
    </w:pPr>
    <w:rPr>
      <w:lang w:eastAsia="sv-SE"/>
    </w:rPr>
  </w:style>
  <w:style w:type="paragraph" w:styleId="HortenUnderOverskrift" w:customStyle="1">
    <w:name w:val="Horten_UnderOverskrift"/>
    <w:basedOn w:val="Normal"/>
    <w:next w:val="Normal"/>
    <w:qFormat/>
    <w:rsid w:val="00825a21"/>
    <w:pPr>
      <w:keepNext w:val="true"/>
      <w:tabs>
        <w:tab w:val="clear" w:pos="1304"/>
        <w:tab w:val="left" w:pos="567" w:leader="none"/>
        <w:tab w:val="left" w:pos="1134" w:leader="none"/>
      </w:tabs>
      <w:spacing w:before="0" w:after="240"/>
      <w:outlineLvl w:val="1"/>
    </w:pPr>
    <w:rPr>
      <w:caps/>
    </w:rPr>
  </w:style>
  <w:style w:type="paragraph" w:styleId="HortenCitat" w:customStyle="1">
    <w:name w:val="HortenCitat"/>
    <w:basedOn w:val="Normal"/>
    <w:qFormat/>
    <w:rsid w:val="00825a21"/>
    <w:pPr>
      <w:ind w:left="1446" w:right="1134"/>
    </w:pPr>
    <w:rPr>
      <w:i/>
    </w:rPr>
  </w:style>
  <w:style w:type="paragraph" w:styleId="HortenIndryk" w:customStyle="1">
    <w:name w:val="HortenIndryk"/>
    <w:basedOn w:val="Normal"/>
    <w:qFormat/>
    <w:rsid w:val="00825a21"/>
    <w:pPr>
      <w:spacing w:before="0" w:after="240"/>
      <w:ind w:left="879"/>
    </w:pPr>
    <w:rPr/>
  </w:style>
  <w:style w:type="paragraph" w:styleId="HortenNiveau1" w:customStyle="1">
    <w:name w:val="HortenNiveau_1"/>
    <w:basedOn w:val="Heading1"/>
    <w:next w:val="HortenIndryk"/>
    <w:qFormat/>
    <w:rsid w:val="0077569c"/>
    <w:pPr>
      <w:numPr>
        <w:ilvl w:val="0"/>
        <w:numId w:val="3"/>
      </w:numPr>
      <w:spacing w:before="0" w:after="240"/>
    </w:pPr>
    <w:rPr>
      <w:rFonts w:ascii="Verdana" w:hAnsi="Verdana" w:cs="Times New Roman"/>
      <w:b w:val="false"/>
      <w:bCs w:val="false"/>
      <w:caps/>
      <w:kern w:val="0"/>
      <w:sz w:val="20"/>
      <w:szCs w:val="22"/>
    </w:rPr>
  </w:style>
  <w:style w:type="paragraph" w:styleId="HortenNiveau2" w:customStyle="1">
    <w:name w:val="HortenNiveau_2"/>
    <w:basedOn w:val="Normal"/>
    <w:qFormat/>
    <w:rsid w:val="00825a21"/>
    <w:pPr>
      <w:numPr>
        <w:ilvl w:val="1"/>
        <w:numId w:val="3"/>
      </w:numPr>
      <w:spacing w:before="0" w:after="240"/>
    </w:pPr>
    <w:rPr/>
  </w:style>
  <w:style w:type="paragraph" w:styleId="HortenNiveau3" w:customStyle="1">
    <w:name w:val="HortenNiveau_3"/>
    <w:basedOn w:val="Normal"/>
    <w:qFormat/>
    <w:rsid w:val="00825a21"/>
    <w:pPr>
      <w:numPr>
        <w:ilvl w:val="2"/>
        <w:numId w:val="3"/>
      </w:numPr>
      <w:spacing w:before="0" w:after="240"/>
    </w:pPr>
    <w:rPr/>
  </w:style>
  <w:style w:type="paragraph" w:styleId="HortenOverskrift" w:customStyle="1">
    <w:name w:val="HortenOverskrift"/>
    <w:basedOn w:val="Normal"/>
    <w:next w:val="Normal"/>
    <w:qFormat/>
    <w:rsid w:val="00825a21"/>
    <w:pPr>
      <w:keepNext w:val="true"/>
      <w:spacing w:before="0" w:after="240"/>
    </w:pPr>
    <w:rPr>
      <w:b/>
      <w:caps/>
    </w:rPr>
  </w:style>
  <w:style w:type="paragraph" w:styleId="HortenNiveau4" w:customStyle="1">
    <w:name w:val="HortenNiveau_4"/>
    <w:basedOn w:val="Normal"/>
    <w:qFormat/>
    <w:rsid w:val="005018c9"/>
    <w:pPr>
      <w:numPr>
        <w:ilvl w:val="3"/>
        <w:numId w:val="3"/>
      </w:numPr>
      <w:spacing w:before="0" w:after="240"/>
      <w:jc w:val="both"/>
    </w:pPr>
    <w:rPr/>
  </w:style>
  <w:style w:type="paragraph" w:styleId="HortenNiveau5" w:customStyle="1">
    <w:name w:val="HortenNiveau_5"/>
    <w:basedOn w:val="Normal"/>
    <w:qFormat/>
    <w:rsid w:val="005018c9"/>
    <w:pPr>
      <w:numPr>
        <w:ilvl w:val="4"/>
        <w:numId w:val="3"/>
      </w:numPr>
      <w:spacing w:before="0" w:after="240"/>
      <w:jc w:val="both"/>
    </w:pPr>
    <w:rPr/>
  </w:style>
  <w:style w:type="paragraph" w:styleId="En-tteetpieddepage">
    <w:name w:val="En-tête et pied de page"/>
    <w:basedOn w:val="Normal"/>
    <w:qFormat/>
    <w:pPr/>
    <w:rPr/>
  </w:style>
  <w:style w:type="paragraph" w:styleId="Footer">
    <w:name w:val="Footer"/>
    <w:basedOn w:val="Normal"/>
    <w:link w:val="FooterChar"/>
    <w:uiPriority w:val="99"/>
    <w:rsid w:val="00540b0f"/>
    <w:pPr>
      <w:tabs>
        <w:tab w:val="clear" w:pos="1304"/>
        <w:tab w:val="center" w:pos="4819" w:leader="none"/>
        <w:tab w:val="right" w:pos="9071" w:leader="none"/>
      </w:tabs>
    </w:pPr>
    <w:rPr/>
  </w:style>
  <w:style w:type="paragraph" w:styleId="Header">
    <w:name w:val="Header"/>
    <w:basedOn w:val="Normal"/>
    <w:link w:val="HeaderChar"/>
    <w:rsid w:val="00540b0f"/>
    <w:pPr>
      <w:tabs>
        <w:tab w:val="clear" w:pos="1304"/>
        <w:tab w:val="center" w:pos="4819" w:leader="none"/>
        <w:tab w:val="right" w:pos="9071" w:leader="none"/>
      </w:tabs>
    </w:pPr>
    <w:rPr/>
  </w:style>
  <w:style w:type="paragraph" w:styleId="BodyText2">
    <w:name w:val="Body Text 2"/>
    <w:basedOn w:val="Normal"/>
    <w:link w:val="BodyText2Char"/>
    <w:qFormat/>
    <w:rsid w:val="00540b0f"/>
    <w:pPr>
      <w:tabs>
        <w:tab w:val="clear" w:pos="1304"/>
        <w:tab w:val="left" w:pos="-720" w:leader="none"/>
      </w:tabs>
      <w:jc w:val="both"/>
    </w:pPr>
    <w:rPr>
      <w:rFonts w:ascii="Times New Roman" w:hAnsi="Times New Roman"/>
      <w:sz w:val="20"/>
      <w:lang w:eastAsia="en-AU"/>
    </w:rPr>
  </w:style>
  <w:style w:type="paragraph" w:styleId="Standardtekst" w:customStyle="1">
    <w:name w:val="Standardtekst"/>
    <w:basedOn w:val="Normal"/>
    <w:qFormat/>
    <w:rsid w:val="00540b0f"/>
    <w:pPr/>
    <w:rPr>
      <w:rFonts w:ascii="Times New Roman" w:hAnsi="Times New Roman"/>
      <w:sz w:val="24"/>
      <w:szCs w:val="20"/>
      <w:lang w:val="en-US"/>
    </w:rPr>
  </w:style>
  <w:style w:type="paragraph" w:styleId="BalloonText">
    <w:name w:val="Balloon Text"/>
    <w:basedOn w:val="Normal"/>
    <w:link w:val="BalloonTextChar"/>
    <w:qFormat/>
    <w:rsid w:val="00fc26d3"/>
    <w:pPr/>
    <w:rPr>
      <w:rFonts w:ascii="Tahoma" w:hAnsi="Tahoma"/>
      <w:sz w:val="16"/>
      <w:szCs w:val="16"/>
    </w:rPr>
  </w:style>
  <w:style w:type="paragraph" w:styleId="FootnoteText">
    <w:name w:val="Footnote Text"/>
    <w:basedOn w:val="Normal"/>
    <w:link w:val="FootnoteTextChar"/>
    <w:uiPriority w:val="99"/>
    <w:semiHidden/>
    <w:unhideWhenUsed/>
    <w:rsid w:val="00a96e0f"/>
    <w:pPr/>
    <w:rPr>
      <w:sz w:val="20"/>
      <w:szCs w:val="20"/>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transparency-france.org/"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01806-F357-7349-A6DF-5F97A7FE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LibreOffice/7.6.6.3$Linux_X86_64 LibreOffice_project/60$Build-3</Application>
  <AppVersion>15.0000</AppVersion>
  <Pages>1</Pages>
  <Words>1202</Words>
  <Characters>6586</Characters>
  <CharactersWithSpaces>7763</CharactersWithSpaces>
  <Paragraphs>40</Paragraphs>
  <Company>Horten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2023-01-20T11:03:00Z</dcterms:created>
  <dc:creator>Sofus Thestrup</dc:creator>
  <dc:description/>
  <cp:keywords> docId 5F4BC8F09AE868955C16A36BF0F19EE9</cp:keywords>
  <dc:language>fr-FR</dc:language>
  <cp:lastModifiedBy>Patrick Sautron</cp:lastModifiedBy>
  <cp:lastPrinted>2015-03-09T18:01:00Z</cp:lastPrinted>
  <dcterms:modified xsi:type="dcterms:W3CDTF">2023-01-20T11:14:00Z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