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Georgia" w:hAnsi="Georgia" w:cs="Georgia"/>
          <w:sz w:val="24"/>
          <w:sz-cs w:val="24"/>
          <w:spacing w:val="0"/>
        </w:rPr>
        <w:t xml:space="preserve">Une vie meilleure pour tous et des missions porteuses de sens pour nos collaborateur·rice·s, tel est le modèle qui fonde notre réussite. Depuis plus de cinquante ans, en sa qualité d’entreprise du gouvernement fédéral, la Deutsche Gesellschaft für Internationale Zusammenarbeit (GIZ), apporte son appui à la réalisation des objectifs liés à la politique de développement dans le monde entier. En effet, nous nous engageons dans des projets extrêmement divers aux côtés d’organisations partenaires dans plus de 130 pays. Si vous souhaitez faire bouger les choses dans le monde tout en travaillant à votre développement personnel, vous ferez le bon choix en nous rejoignant.</w:t>
      </w:r>
    </w:p>
    <w:p>
      <w:pPr/>
      <w:r>
        <w:rPr>
          <w:rFonts w:ascii="Georgia" w:hAnsi="Georgia" w:cs="Georgia"/>
          <w:sz w:val="18"/>
          <w:sz-cs w:val="18"/>
          <w:spacing w:val="0"/>
        </w:rPr>
        <w:t xml:space="preserve"/>
      </w:r>
    </w:p>
    <w:p>
      <w:pPr/>
      <w:r>
        <w:rPr>
          <w:rFonts w:ascii="Times New Roman" w:hAnsi="Times New Roman" w:cs="Times New Roman"/>
          <w:sz w:val="24"/>
          <w:sz-cs w:val="24"/>
        </w:rPr>
        <w:t xml:space="preserve">Nous cherchons pour le site de </w:t>
      </w:r>
      <w:r>
        <w:rPr>
          <w:rFonts w:ascii="Georgia" w:hAnsi="Georgia" w:cs="Georgia"/>
          <w:sz w:val="24"/>
          <w:sz-cs w:val="24"/>
          <w:spacing w:val="0"/>
        </w:rPr>
        <w:t xml:space="preserve">Bukavu/RD Congo</w:t>
      </w:r>
      <w:r>
        <w:rPr>
          <w:rFonts w:ascii="Times New Roman" w:hAnsi="Times New Roman" w:cs="Times New Roman"/>
          <w:sz w:val="24"/>
          <w:sz-cs w:val="24"/>
        </w:rPr>
        <w:t xml:space="preserve">, un</w:t>
      </w:r>
    </w:p>
    <w:p>
      <w:pPr/>
      <w:r>
        <w:rPr>
          <w:rFonts w:ascii="Georgia" w:hAnsi="Georgia" w:cs="Georgia"/>
          <w:sz w:val="18"/>
          <w:sz-cs w:val="18"/>
          <w:spacing w:val="0"/>
        </w:rPr>
        <w:t xml:space="preserve"/>
      </w:r>
    </w:p>
    <w:p>
      <w:pPr>
        <w:spacing w:after="210"/>
      </w:pPr>
      <w:r>
        <w:rPr>
          <w:rFonts w:ascii="Helvetica" w:hAnsi="Helvetica" w:cs="Helvetica"/>
          <w:sz w:val="36"/>
          <w:sz-cs w:val="36"/>
          <w:spacing w:val="0"/>
        </w:rPr>
        <w:t xml:space="preserve">Coordinateur/Coordinatrice pour le Service Civil pour la Paix (ZFD) à Bukavu dans le programme régional Grands Lacs</w:t>
      </w:r>
    </w:p>
    <w:p>
      <w:pPr/>
      <w:r>
        <w:rPr>
          <w:rFonts w:ascii="Georgia" w:hAnsi="Georgia" w:cs="Georgia"/>
          <w:sz w:val="24"/>
          <w:sz-cs w:val="24"/>
          <w:spacing w:val="0"/>
        </w:rPr>
        <w:t xml:space="preserve">Période d’utilisation :</w:t>
      </w:r>
      <w:r>
        <w:rPr>
          <w:rFonts w:ascii="Georgia" w:hAnsi="Georgia" w:cs="Georgia"/>
          <w:sz w:val="24"/>
          <w:sz-cs w:val="24"/>
          <w:b/>
          <w:spacing w:val="0"/>
        </w:rPr>
        <w:t xml:space="preserve"> </w:t>
      </w:r>
      <w:r>
        <w:rPr>
          <w:rFonts w:ascii="Georgia" w:hAnsi="Georgia" w:cs="Georgia"/>
          <w:sz w:val="24"/>
          <w:sz-cs w:val="24"/>
          <w:spacing w:val="0"/>
        </w:rPr>
        <w:t xml:space="preserve">01.06.2025 - 31.08.2027 / </w:t>
      </w:r>
      <w:r>
        <w:rPr>
          <w:rFonts w:ascii="Georgia" w:hAnsi="Georgia" w:cs="Georgia"/>
          <w:sz w:val="24"/>
          <w:sz-cs w:val="24"/>
          <w:spacing w:val="0"/>
        </w:rPr>
        <w:t xml:space="preserve">á temps plein</w:t>
      </w:r>
      <w:r>
        <w:rPr>
          <w:rFonts w:ascii="Georgia" w:hAnsi="Georgia" w:cs="Georgia"/>
          <w:sz w:val="24"/>
          <w:sz-cs w:val="24"/>
          <w:spacing w:val="0"/>
        </w:rPr>
        <w:t xml:space="preserve"/>
      </w:r>
    </w:p>
    <w:p>
      <w:pPr/>
      <w:r>
        <w:rPr>
          <w:rFonts w:ascii="Georgia" w:hAnsi="Georgia" w:cs="Georgia"/>
          <w:sz w:val="18"/>
          <w:sz-cs w:val="18"/>
          <w:spacing w:val="0"/>
        </w:rPr>
        <w:t xml:space="preserve"/>
      </w:r>
    </w:p>
    <w:p>
      <w:pPr/>
      <w:r>
        <w:rPr>
          <w:rFonts w:ascii="Times New Roman" w:hAnsi="Times New Roman" w:cs="Times New Roman"/>
          <w:sz w:val="24"/>
          <w:sz-cs w:val="24"/>
          <w:b/>
        </w:rPr>
        <w:t xml:space="preserve">Domaines d'activité</w:t>
      </w:r>
      <w:r>
        <w:rPr>
          <w:rFonts w:ascii="Georgia" w:hAnsi="Georgia" w:cs="Georgia"/>
          <w:sz w:val="24"/>
          <w:sz-cs w:val="24"/>
          <w:spacing w:val="0"/>
        </w:rPr>
        <w:t xml:space="preserve"/>
      </w:r>
    </w:p>
    <w:p>
      <w:pPr>
        <w:spacing w:after="210"/>
      </w:pPr>
      <w:r>
        <w:rPr>
          <w:rFonts w:ascii="Georgia" w:hAnsi="Georgia" w:cs="Georgia"/>
          <w:sz w:val="24"/>
          <w:sz-cs w:val="24"/>
          <w:spacing w:val="0"/>
        </w:rPr>
        <w:t xml:space="preserve">Le Service Civil pour la Paix (</w:t>
      </w:r>
      <w:r>
        <w:rPr>
          <w:rFonts w:ascii="Georgia" w:hAnsi="Georgia" w:cs="Georgia"/>
          <w:sz w:val="24"/>
          <w:sz-cs w:val="24"/>
          <w:i/>
          <w:spacing w:val="0"/>
        </w:rPr>
        <w:t xml:space="preserve">Ziviler Friedensdienst</w:t>
      </w:r>
      <w:r>
        <w:rPr>
          <w:rFonts w:ascii="Georgia" w:hAnsi="Georgia" w:cs="Georgia"/>
          <w:sz w:val="24"/>
          <w:sz-cs w:val="24"/>
          <w:spacing w:val="0"/>
        </w:rPr>
        <w:t xml:space="preserve"> </w:t>
      </w:r>
      <w:r>
        <w:rPr>
          <w:rFonts w:ascii="Georgia" w:hAnsi="Georgia" w:cs="Georgia"/>
          <w:sz w:val="24"/>
          <w:sz-cs w:val="24"/>
          <w:i/>
          <w:spacing w:val="0"/>
        </w:rPr>
        <w:t xml:space="preserve">ZFD</w:t>
      </w:r>
      <w:r>
        <w:rPr>
          <w:rFonts w:ascii="Georgia" w:hAnsi="Georgia" w:cs="Georgia"/>
          <w:sz w:val="24"/>
          <w:sz-cs w:val="24"/>
          <w:spacing w:val="0"/>
        </w:rPr>
        <w:t xml:space="preserve">) est un programme global de prévention de la violence et de promotion de la paix dans les régions en crise et en conflit. Le programme régional ZFD Grands Lacs « Promotion des compétences en matière de paix et des réseaux de la société civile » (Rwanda, Burundi, régions du Kivu de la RDC) soutient les potentiels de paix locaux et les espaces de dialogue pour le traitement des conflits sociaux dans la région, encourage la pensée critique pour la prévention de la violence et renforce la mise en réseau et la coopération transfrontalière des organisations partenaires des trois pays en tant que </w:t>
      </w:r>
      <w:r>
        <w:rPr>
          <w:rFonts w:ascii="Georgia" w:hAnsi="Georgia" w:cs="Georgia"/>
          <w:sz w:val="24"/>
          <w:sz-cs w:val="24"/>
          <w:i/>
          <w:spacing w:val="0"/>
        </w:rPr>
        <w:t xml:space="preserve">Community of practice</w:t>
      </w:r>
      <w:r>
        <w:rPr>
          <w:rFonts w:ascii="Georgia" w:hAnsi="Georgia" w:cs="Georgia"/>
          <w:sz w:val="24"/>
          <w:sz-cs w:val="24"/>
          <w:spacing w:val="0"/>
        </w:rPr>
        <w:t xml:space="preserve">.</w:t>
      </w:r>
      <w:r>
        <w:rPr>
          <w:rFonts w:ascii="Georgia" w:hAnsi="Georgia" w:cs="Georgia"/>
          <w:sz w:val="24"/>
          <w:sz-cs w:val="24"/>
          <w:spacing w:val="0"/>
        </w:rPr>
        <w:t xml:space="preserve"/>
      </w:r>
    </w:p>
    <w:p>
      <w:pPr>
        <w:spacing w:after="210"/>
      </w:pPr>
      <w:r>
        <w:rPr>
          <w:rFonts w:ascii="Georgia" w:hAnsi="Georgia" w:cs="Georgia"/>
          <w:sz w:val="24"/>
          <w:sz-cs w:val="24"/>
          <w:spacing w:val="0"/>
        </w:rPr>
        <w:t xml:space="preserve">La coordination ZFD à Bukavu fait partie de la gestion du programme régional et dirige les mesures du programme dans les régions du Kivu en étroite concertation avec la coordination ZFD Rwanda et la direction de la composante Burundi. </w:t>
      </w:r>
    </w:p>
    <w:p>
      <w:pPr/>
      <w:r>
        <w:rPr>
          <w:rFonts w:ascii="Times New Roman" w:hAnsi="Times New Roman" w:cs="Times New Roman"/>
          <w:sz w:val="24"/>
          <w:sz-cs w:val="24"/>
          <w:b/>
        </w:rPr>
        <w:t xml:space="preserve">Vos missions</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Gestion, mise en œuvre et développement du ZFD en RDC dans le cadre du programme régional ZFD Grands Lacs en étroite coopération avec la coordinatrice ZFD Rwanda et la responsable de la composante pour le Burundi</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Mise en réseau et collaboration avec les organisations partenaires, les projets de la GIZ ainsi que les organisations ZFD actives sur place</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Gestion professionnelle et disciplinaire du personnel technique national et international ainsi que du personnel administratif ZFD</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En accord avec la direction de la GIZ en RDC représentation du ZFD auprès de l'ambassade allemande, des organismes de coopération et des institutions gouvernementales et non gouvernementales pertinentes</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Responsabilité budgétaire : planification et suivi financier, sécurisation de l'utilisation du budget du ZFD conformément aux objectifs et règles donnés et reddition de comptes</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Accompagnement des conseillers techniques ZFD et des organisations partenaires dans la planification orientée vers les résultats, la mise en œuvre et le suivi des mesures ZFD.</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Coordination de l'échange technique, de la gestion des connaissances et des relations publiques du ZFD en RDC et dans le programme régional ainsi que collaboration dans le cadre du programme global ZFD</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Coordination étroite et continue avec la gestion des risques de la GIZ en RDC</w:t>
      </w:r>
    </w:p>
    <w:p>
      <w:pPr/>
      <w:r>
        <w:rPr>
          <w:rFonts w:ascii="Georgia" w:hAnsi="Georgia" w:cs="Georgia"/>
          <w:sz w:val="18"/>
          <w:sz-cs w:val="18"/>
          <w:spacing w:val="0"/>
        </w:rPr>
        <w:t xml:space="preserve"/>
      </w:r>
    </w:p>
    <w:p>
      <w:pPr/>
      <w:r>
        <w:rPr>
          <w:rFonts w:ascii="Times New Roman" w:hAnsi="Times New Roman" w:cs="Times New Roman"/>
          <w:sz w:val="24"/>
          <w:sz-cs w:val="24"/>
          <w:b/>
        </w:rPr>
        <w:t xml:space="preserve">Votre profil</w:t>
      </w:r>
      <w:r>
        <w:rPr>
          <w:rFonts w:ascii="Helvetica" w:hAnsi="Helvetica" w:cs="Helvetica"/>
          <w:sz w:val="24"/>
          <w:sz-cs w:val="24"/>
          <w:spacing w:val="0"/>
          <w:color w:val="262626"/>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Diplôme universitaire en sciences sociales/politiques/culturelles ou qualifications professionnelles comparables axées sur la recherche sur la paix et les conflits</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Expérience de travail de plusieurs années et connaissances appliquées de la gestion civile des conflits et du travail pour la paix, idéalement dans le cadre du Service Civil pour la Paix (ZFD)</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Expérience professionnelle dans la coopération au développement, la gestion de projets et le pilotage de projets axés sur la gestion de conflits, si possible en Afrique</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Expérience dans l'administration et la gestion financière de projets</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Expérience dans la gestion de personnel national et international ainsi que dans la gestion des processus d'équipe</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Grande compétence en matière de conseil et concertation, orientation vers le travail en équipe, habileté à négocier et sensibilité interculturelle</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Résilience substantielle comme base pour travailler avec succès dans des contextes fragiles et capacité à s'adapter de manière flexible à l'évolution des conditions de sécurité</w:t>
      </w:r>
      <w:r>
        <w:rPr>
          <w:rFonts w:ascii="Georgia" w:hAnsi="Georgia" w:cs="Georgia"/>
          <w:sz w:val="24"/>
          <w:sz-cs w:val="24"/>
          <w:spacing w:val="0"/>
        </w:rPr>
        <w:t xml:space="preserve"/>
      </w:r>
    </w:p>
    <w:p>
      <w:pPr>
        <w:ind w:left="720" w:first-line="-720"/>
      </w:pPr>
      <w:r>
        <w:rPr>
          <w:rFonts w:ascii="Georgia" w:hAnsi="Georgia" w:cs="Georgia"/>
          <w:sz w:val="24"/>
          <w:sz-cs w:val="24"/>
        </w:rPr>
        <w:t xml:space="preserve"/>
        <w:tab/>
        <w:t xml:space="preserve">•</w:t>
        <w:tab/>
        <w:t xml:space="preserve"/>
      </w:r>
      <w:r>
        <w:rPr>
          <w:rFonts w:ascii="Georgia" w:hAnsi="Georgia" w:cs="Georgia"/>
          <w:sz w:val="24"/>
          <w:sz-cs w:val="24"/>
          <w:spacing w:val="0"/>
        </w:rPr>
        <w:t xml:space="preserve">Maîtrise du français, de l'anglais et de l'allemand et volonté d´effectuer des missions régulièrement</w:t>
      </w:r>
    </w:p>
    <w:p>
      <w:pPr/>
      <w:r>
        <w:rPr>
          <w:rFonts w:ascii="Georgia" w:hAnsi="Georgia" w:cs="Georgia"/>
          <w:sz w:val="18"/>
          <w:sz-cs w:val="18"/>
          <w:spacing w:val="0"/>
        </w:rPr>
        <w:t xml:space="preserve"/>
      </w:r>
    </w:p>
    <w:p>
      <w:pPr/>
      <w:r>
        <w:rPr>
          <w:rFonts w:ascii="Times New Roman" w:hAnsi="Times New Roman" w:cs="Times New Roman"/>
          <w:sz w:val="24"/>
          <w:sz-cs w:val="24"/>
        </w:rPr>
        <w:t xml:space="preserve">Nous attendons votre candidature d’ici au </w:t>
      </w:r>
      <w:r>
        <w:rPr>
          <w:rFonts w:ascii="Times New Roman" w:hAnsi="Times New Roman" w:cs="Times New Roman"/>
          <w:sz w:val="24"/>
          <w:sz-cs w:val="24"/>
          <w:b/>
        </w:rPr>
        <w:t xml:space="preserve">: </w:t>
      </w:r>
      <w:r>
        <w:rPr>
          <w:rFonts w:ascii="Georgia" w:hAnsi="Georgia" w:cs="Georgia"/>
          <w:sz w:val="24"/>
          <w:sz-cs w:val="24"/>
          <w:spacing w:val="0"/>
        </w:rPr>
        <w:t xml:space="preserve">16.02.2025</w:t>
      </w:r>
    </w:p>
    <w:p>
      <w:pPr/>
      <w:r>
        <w:rPr>
          <w:rFonts w:ascii="Times New Roman" w:hAnsi="Times New Roman" w:cs="Times New Roman"/>
          <w:sz w:val="24"/>
          <w:sz-cs w:val="24"/>
        </w:rPr>
        <w:t xml:space="preserve">Plus d‘informations peuvent être trouvées ici : </w:t>
      </w:r>
      <w:r>
        <w:rPr>
          <w:rFonts w:ascii="Georgia" w:hAnsi="Georgia" w:cs="Georgia"/>
          <w:sz w:val="24"/>
          <w:sz-cs w:val="24"/>
          <w:spacing w:val="0"/>
        </w:rPr>
        <w:t xml:space="preserve">https://jobs.giz.de/index.php?ac=jobad&amp;id=72563</w:t>
      </w:r>
    </w:p>
    <w:p>
      <w:pPr/>
      <w:r>
        <w:rPr>
          <w:rFonts w:ascii="Times New Roman" w:hAnsi="Times New Roman" w:cs="Times New Roman"/>
          <w:sz w:val="24"/>
          <w:sz-cs w:val="24"/>
        </w:rPr>
        <w:t xml:space="preserve">Ce travail peut être trouvé sous l‘ID de travail </w:t>
      </w:r>
      <w:r>
        <w:rPr>
          <w:rFonts w:ascii="Georgia" w:hAnsi="Georgia" w:cs="Georgia"/>
          <w:sz w:val="24"/>
          <w:sz-cs w:val="24"/>
          <w:spacing w:val="0"/>
        </w:rPr>
        <w:t xml:space="preserve">Job-ID </w:t>
      </w:r>
      <w:r>
        <w:rPr>
          <w:rFonts w:ascii="Georgia" w:hAnsi="Georgia" w:cs="Georgia"/>
          <w:sz w:val="24"/>
          <w:sz-cs w:val="24"/>
          <w:spacing w:val="0"/>
        </w:rPr>
        <w:t xml:space="preserve">V000059127.</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CocoaOOXMLWriter/1894.7</generator>
</meta>
</file>