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25BBB" w14:textId="77777777" w:rsidR="006E2AA1" w:rsidRDefault="006E2AA1" w:rsidP="005E72B7">
      <w:pPr>
        <w:pBdr>
          <w:top w:val="nil"/>
          <w:left w:val="nil"/>
          <w:bottom w:val="nil"/>
          <w:right w:val="nil"/>
          <w:between w:val="nil"/>
        </w:pBdr>
        <w:spacing w:line="216" w:lineRule="auto"/>
        <w:ind w:right="1518"/>
        <w:rPr>
          <w:color w:val="4471C4"/>
          <w:sz w:val="28"/>
          <w:szCs w:val="28"/>
        </w:rPr>
      </w:pPr>
    </w:p>
    <w:p w14:paraId="67B5F870" w14:textId="77777777" w:rsidR="006E2AA1" w:rsidRDefault="006E2AA1">
      <w:pPr>
        <w:pBdr>
          <w:top w:val="nil"/>
          <w:left w:val="nil"/>
          <w:bottom w:val="nil"/>
          <w:right w:val="nil"/>
          <w:between w:val="nil"/>
        </w:pBdr>
        <w:spacing w:line="216" w:lineRule="auto"/>
        <w:ind w:right="1518"/>
        <w:jc w:val="center"/>
        <w:rPr>
          <w:color w:val="4471C4"/>
          <w:sz w:val="28"/>
          <w:szCs w:val="28"/>
        </w:rPr>
      </w:pPr>
    </w:p>
    <w:p w14:paraId="5C1B441B" w14:textId="77777777" w:rsidR="006E2AA1" w:rsidRDefault="00000000" w:rsidP="005E72B7">
      <w:pPr>
        <w:pStyle w:val="Titre2"/>
        <w:tabs>
          <w:tab w:val="left" w:pos="851"/>
        </w:tabs>
        <w:spacing w:before="78"/>
        <w:ind w:left="255"/>
        <w:jc w:val="center"/>
      </w:pPr>
      <w:bookmarkStart w:id="0" w:name="_heading=h.3rdcrjn" w:colFirst="0" w:colLast="0"/>
      <w:bookmarkStart w:id="1" w:name="_heading=h.jhhb8fsj1brx" w:colFirst="0" w:colLast="0"/>
      <w:bookmarkEnd w:id="0"/>
      <w:bookmarkEnd w:id="1"/>
      <w:r>
        <w:rPr>
          <w:color w:val="2D75B5"/>
        </w:rPr>
        <w:t>Déclaration</w:t>
      </w:r>
      <w:r>
        <w:t xml:space="preserve"> </w:t>
      </w:r>
      <w:r>
        <w:rPr>
          <w:color w:val="4471C4"/>
        </w:rPr>
        <w:t>d’intégrité, d'éligibilité et d'engagement environnemental et social</w:t>
      </w:r>
    </w:p>
    <w:p w14:paraId="0A055224" w14:textId="77777777" w:rsidR="005E72B7" w:rsidRDefault="005E72B7">
      <w:pPr>
        <w:pBdr>
          <w:top w:val="nil"/>
          <w:left w:val="nil"/>
          <w:bottom w:val="nil"/>
          <w:right w:val="nil"/>
          <w:between w:val="nil"/>
        </w:pBdr>
        <w:tabs>
          <w:tab w:val="left" w:pos="1134"/>
          <w:tab w:val="left" w:pos="1559"/>
          <w:tab w:val="left" w:pos="2357"/>
          <w:tab w:val="left" w:pos="3379"/>
          <w:tab w:val="left" w:pos="8956"/>
        </w:tabs>
        <w:spacing w:before="167" w:line="256" w:lineRule="auto"/>
        <w:ind w:left="256" w:right="1258"/>
        <w:rPr>
          <w:color w:val="000000"/>
          <w:sz w:val="24"/>
          <w:szCs w:val="24"/>
        </w:rPr>
      </w:pPr>
    </w:p>
    <w:p w14:paraId="1D109BE6" w14:textId="4FFF2398" w:rsidR="006E2AA1" w:rsidRDefault="00000000">
      <w:pPr>
        <w:pBdr>
          <w:top w:val="nil"/>
          <w:left w:val="nil"/>
          <w:bottom w:val="nil"/>
          <w:right w:val="nil"/>
          <w:between w:val="nil"/>
        </w:pBdr>
        <w:tabs>
          <w:tab w:val="left" w:pos="1134"/>
          <w:tab w:val="left" w:pos="1559"/>
          <w:tab w:val="left" w:pos="2357"/>
          <w:tab w:val="left" w:pos="3379"/>
          <w:tab w:val="left" w:pos="8956"/>
        </w:tabs>
        <w:spacing w:before="167" w:line="256" w:lineRule="auto"/>
        <w:ind w:left="256" w:right="1258"/>
        <w:rPr>
          <w:color w:val="000000"/>
          <w:sz w:val="24"/>
          <w:szCs w:val="24"/>
        </w:rPr>
      </w:pPr>
      <w:r>
        <w:rPr>
          <w:color w:val="000000"/>
          <w:sz w:val="24"/>
          <w:szCs w:val="24"/>
        </w:rPr>
        <w:t>Intitulé</w:t>
      </w:r>
      <w:r>
        <w:rPr>
          <w:color w:val="000000"/>
          <w:sz w:val="24"/>
          <w:szCs w:val="24"/>
        </w:rPr>
        <w:tab/>
        <w:t>de</w:t>
      </w:r>
      <w:r>
        <w:rPr>
          <w:color w:val="000000"/>
          <w:sz w:val="24"/>
          <w:szCs w:val="24"/>
        </w:rPr>
        <w:tab/>
        <w:t>l'appel</w:t>
      </w:r>
      <w:r>
        <w:rPr>
          <w:color w:val="000000"/>
          <w:sz w:val="24"/>
          <w:szCs w:val="24"/>
        </w:rPr>
        <w:tab/>
        <w:t>d'offres :</w:t>
      </w:r>
      <w:r>
        <w:rPr>
          <w:color w:val="000000"/>
          <w:sz w:val="24"/>
          <w:szCs w:val="24"/>
        </w:rPr>
        <w:tab/>
      </w:r>
      <w:r>
        <w:rPr>
          <w:sz w:val="24"/>
          <w:szCs w:val="24"/>
          <w:u w:val="single"/>
        </w:rPr>
        <w:t xml:space="preserve">                                                                         </w:t>
      </w:r>
      <w:proofErr w:type="gramStart"/>
      <w:r>
        <w:rPr>
          <w:sz w:val="24"/>
          <w:szCs w:val="24"/>
          <w:u w:val="single"/>
        </w:rPr>
        <w:t xml:space="preserve">  </w:t>
      </w:r>
      <w:r>
        <w:rPr>
          <w:color w:val="000000"/>
          <w:sz w:val="24"/>
          <w:szCs w:val="24"/>
        </w:rPr>
        <w:t xml:space="preserve"> (</w:t>
      </w:r>
      <w:proofErr w:type="gramEnd"/>
      <w:r>
        <w:rPr>
          <w:color w:val="000000"/>
          <w:sz w:val="24"/>
          <w:szCs w:val="24"/>
        </w:rPr>
        <w:t>le "</w:t>
      </w:r>
      <w:r>
        <w:rPr>
          <w:b/>
          <w:color w:val="000000"/>
          <w:sz w:val="24"/>
          <w:szCs w:val="24"/>
        </w:rPr>
        <w:t>Marché</w:t>
      </w:r>
      <w:r>
        <w:rPr>
          <w:color w:val="000000"/>
          <w:sz w:val="24"/>
          <w:szCs w:val="24"/>
        </w:rPr>
        <w:t>")</w:t>
      </w:r>
    </w:p>
    <w:p w14:paraId="21398319" w14:textId="77777777" w:rsidR="006E2AA1" w:rsidRDefault="00000000">
      <w:pPr>
        <w:tabs>
          <w:tab w:val="left" w:pos="1012"/>
          <w:tab w:val="left" w:pos="7859"/>
          <w:tab w:val="left" w:pos="8564"/>
        </w:tabs>
        <w:spacing w:before="147" w:line="256" w:lineRule="auto"/>
        <w:ind w:left="256" w:right="1254"/>
        <w:rPr>
          <w:sz w:val="24"/>
          <w:szCs w:val="24"/>
        </w:rPr>
      </w:pPr>
      <w:r>
        <w:rPr>
          <w:sz w:val="24"/>
          <w:szCs w:val="24"/>
        </w:rPr>
        <w:t>A :</w:t>
      </w:r>
      <w:r>
        <w:rPr>
          <w:sz w:val="24"/>
          <w:szCs w:val="24"/>
        </w:rPr>
        <w:tab/>
      </w:r>
      <w:r>
        <w:rPr>
          <w:sz w:val="24"/>
          <w:szCs w:val="24"/>
          <w:u w:val="single"/>
        </w:rPr>
        <w:t xml:space="preserve">                                                                                               </w:t>
      </w:r>
      <w:proofErr w:type="gramStart"/>
      <w:r>
        <w:rPr>
          <w:sz w:val="24"/>
          <w:szCs w:val="24"/>
          <w:u w:val="single"/>
        </w:rPr>
        <w:t xml:space="preserve">   </w:t>
      </w:r>
      <w:r>
        <w:rPr>
          <w:sz w:val="24"/>
          <w:szCs w:val="24"/>
        </w:rPr>
        <w:t>(</w:t>
      </w:r>
      <w:proofErr w:type="gramEnd"/>
      <w:r>
        <w:rPr>
          <w:sz w:val="24"/>
          <w:szCs w:val="24"/>
        </w:rPr>
        <w:t>le "</w:t>
      </w:r>
      <w:r>
        <w:rPr>
          <w:b/>
          <w:sz w:val="24"/>
          <w:szCs w:val="24"/>
        </w:rPr>
        <w:t>Maître d'Ouvrage</w:t>
      </w:r>
      <w:r>
        <w:rPr>
          <w:sz w:val="24"/>
          <w:szCs w:val="24"/>
        </w:rPr>
        <w:t>")</w:t>
      </w:r>
    </w:p>
    <w:p w14:paraId="366726EE" w14:textId="77777777" w:rsidR="006E2AA1" w:rsidRDefault="006E2AA1">
      <w:pPr>
        <w:pBdr>
          <w:top w:val="nil"/>
          <w:left w:val="nil"/>
          <w:bottom w:val="nil"/>
          <w:right w:val="nil"/>
          <w:between w:val="nil"/>
        </w:pBdr>
        <w:rPr>
          <w:color w:val="000000"/>
          <w:sz w:val="24"/>
          <w:szCs w:val="24"/>
        </w:rPr>
      </w:pPr>
    </w:p>
    <w:p w14:paraId="2E4D51ED" w14:textId="77777777" w:rsidR="006E2AA1" w:rsidRDefault="006E2AA1">
      <w:pPr>
        <w:pBdr>
          <w:top w:val="nil"/>
          <w:left w:val="nil"/>
          <w:bottom w:val="nil"/>
          <w:right w:val="nil"/>
          <w:between w:val="nil"/>
        </w:pBdr>
        <w:spacing w:before="39"/>
        <w:rPr>
          <w:color w:val="000000"/>
          <w:sz w:val="24"/>
          <w:szCs w:val="24"/>
        </w:rPr>
      </w:pPr>
    </w:p>
    <w:p w14:paraId="674CC64A" w14:textId="77777777" w:rsidR="006E2AA1" w:rsidRDefault="00000000">
      <w:pPr>
        <w:numPr>
          <w:ilvl w:val="2"/>
          <w:numId w:val="5"/>
        </w:numPr>
        <w:pBdr>
          <w:top w:val="nil"/>
          <w:left w:val="nil"/>
          <w:bottom w:val="nil"/>
          <w:right w:val="nil"/>
          <w:between w:val="nil"/>
        </w:pBdr>
        <w:tabs>
          <w:tab w:val="left" w:pos="976"/>
        </w:tabs>
        <w:spacing w:line="259" w:lineRule="auto"/>
        <w:ind w:right="1252"/>
        <w:jc w:val="both"/>
        <w:rPr>
          <w:color w:val="000000"/>
          <w:sz w:val="24"/>
          <w:szCs w:val="24"/>
        </w:rPr>
      </w:pPr>
      <w:r>
        <w:rPr>
          <w:color w:val="000000"/>
          <w:sz w:val="24"/>
          <w:szCs w:val="24"/>
        </w:rPr>
        <w:t>Nous reconnaissons et acceptons que l'Agence Française de Développement (l'</w:t>
      </w:r>
      <w:r>
        <w:rPr>
          <w:b/>
          <w:color w:val="000000"/>
          <w:sz w:val="24"/>
          <w:szCs w:val="24"/>
        </w:rPr>
        <w:t>AFD</w:t>
      </w:r>
      <w:r>
        <w:rPr>
          <w:color w:val="000000"/>
          <w:sz w:val="24"/>
          <w:szCs w:val="24"/>
        </w:rPr>
        <w:t>) ne finance les projets du Maître d'Ouvrage qu'à ses propres conditions qui sont déterminées par la Convention de financement qui la lie au Maître d'Ouvrage. En conséquence, il ne peut exister de lien de droit entre l'AFD et notre entreprise, notre groupement et nos sous- traitants. Le Maître d'Ouvrage conserve la responsabilité exclusive de la préparation et de la mise en œuvre du processus de passation de ses marchés et de leur exécution ultérieure.</w:t>
      </w:r>
    </w:p>
    <w:p w14:paraId="075FF2E2" w14:textId="77777777" w:rsidR="006E2AA1" w:rsidRDefault="00000000">
      <w:pPr>
        <w:numPr>
          <w:ilvl w:val="2"/>
          <w:numId w:val="5"/>
        </w:numPr>
        <w:pBdr>
          <w:top w:val="nil"/>
          <w:left w:val="nil"/>
          <w:bottom w:val="nil"/>
          <w:right w:val="nil"/>
          <w:between w:val="nil"/>
        </w:pBdr>
        <w:tabs>
          <w:tab w:val="left" w:pos="976"/>
        </w:tabs>
        <w:spacing w:before="142" w:line="259" w:lineRule="auto"/>
        <w:ind w:right="1257"/>
        <w:jc w:val="both"/>
        <w:rPr>
          <w:color w:val="000000"/>
          <w:sz w:val="24"/>
          <w:szCs w:val="24"/>
        </w:rPr>
      </w:pPr>
      <w:r>
        <w:rPr>
          <w:color w:val="000000"/>
          <w:sz w:val="24"/>
          <w:szCs w:val="24"/>
        </w:rPr>
        <w:t>Nous attestons que nous ne sommes pas, et qu'aucun des membres de notre groupement et de nos sous-traitants n'est, dans l'un des cas suivants :</w:t>
      </w:r>
    </w:p>
    <w:p w14:paraId="06F56E18" w14:textId="77777777" w:rsidR="006E2AA1" w:rsidRDefault="00000000">
      <w:pPr>
        <w:numPr>
          <w:ilvl w:val="3"/>
          <w:numId w:val="5"/>
        </w:numPr>
        <w:pBdr>
          <w:top w:val="nil"/>
          <w:left w:val="nil"/>
          <w:bottom w:val="nil"/>
          <w:right w:val="nil"/>
          <w:between w:val="nil"/>
        </w:pBdr>
        <w:tabs>
          <w:tab w:val="left" w:pos="1834"/>
        </w:tabs>
        <w:spacing w:before="142" w:line="259" w:lineRule="auto"/>
        <w:ind w:right="1256"/>
        <w:jc w:val="both"/>
        <w:rPr>
          <w:color w:val="000000"/>
          <w:sz w:val="24"/>
          <w:szCs w:val="24"/>
        </w:rPr>
      </w:pPr>
      <w:proofErr w:type="gramStart"/>
      <w:r>
        <w:rPr>
          <w:color w:val="000000"/>
          <w:sz w:val="24"/>
          <w:szCs w:val="24"/>
        </w:rPr>
        <w:t>être</w:t>
      </w:r>
      <w:proofErr w:type="gramEnd"/>
      <w:r>
        <w:rPr>
          <w:color w:val="000000"/>
          <w:sz w:val="24"/>
          <w:szCs w:val="24"/>
        </w:rPr>
        <w:t xml:space="preserve"> en état ou avoir fait l'objet d'une procédure de faillite, de liquidation, de règlement judiciaire, de sauvegarde, de cessation d'activité ou être dans toute situation analogue résultant d'une procédure de même nature ;</w:t>
      </w:r>
    </w:p>
    <w:p w14:paraId="108D45B8" w14:textId="77777777" w:rsidR="006E2AA1" w:rsidRDefault="00000000">
      <w:pPr>
        <w:numPr>
          <w:ilvl w:val="3"/>
          <w:numId w:val="5"/>
        </w:numPr>
        <w:pBdr>
          <w:top w:val="nil"/>
          <w:left w:val="nil"/>
          <w:bottom w:val="nil"/>
          <w:right w:val="nil"/>
          <w:between w:val="nil"/>
        </w:pBdr>
        <w:tabs>
          <w:tab w:val="left" w:pos="1798"/>
        </w:tabs>
        <w:spacing w:before="140" w:line="259" w:lineRule="auto"/>
        <w:ind w:right="1255"/>
        <w:jc w:val="both"/>
        <w:rPr>
          <w:color w:val="000000"/>
          <w:sz w:val="24"/>
          <w:szCs w:val="24"/>
        </w:rPr>
      </w:pPr>
      <w:proofErr w:type="gramStart"/>
      <w:r>
        <w:rPr>
          <w:color w:val="000000"/>
          <w:sz w:val="24"/>
          <w:szCs w:val="24"/>
        </w:rPr>
        <w:t>avoir</w:t>
      </w:r>
      <w:proofErr w:type="gramEnd"/>
      <w:r>
        <w:rPr>
          <w:color w:val="000000"/>
          <w:sz w:val="24"/>
          <w:szCs w:val="24"/>
        </w:rPr>
        <w:t xml:space="preserve"> fait l'objet d'une condamnation prononcée depuis moins de cinq ans par un jugement ayant force de chose jugée dans le pays de réalisation du Projet pour l'un des actes visés aux articles 6.1 à 6.4 ci-après ou pour tout délit commis dans le cadre de la passation ou de l'exécution d'un marché</w:t>
      </w:r>
      <w:r>
        <w:rPr>
          <w:color w:val="000000"/>
          <w:sz w:val="24"/>
          <w:szCs w:val="24"/>
          <w:vertAlign w:val="superscript"/>
        </w:rPr>
        <w:footnoteReference w:id="1"/>
      </w:r>
      <w:r>
        <w:rPr>
          <w:color w:val="000000"/>
          <w:sz w:val="24"/>
          <w:szCs w:val="24"/>
          <w:vertAlign w:val="superscript"/>
        </w:rPr>
        <w:t>3</w:t>
      </w:r>
      <w:r>
        <w:rPr>
          <w:color w:val="000000"/>
          <w:sz w:val="24"/>
          <w:szCs w:val="24"/>
        </w:rPr>
        <w:t>;</w:t>
      </w:r>
    </w:p>
    <w:p w14:paraId="16B863C3" w14:textId="77777777" w:rsidR="006E2AA1" w:rsidRDefault="00000000">
      <w:pPr>
        <w:numPr>
          <w:ilvl w:val="3"/>
          <w:numId w:val="5"/>
        </w:numPr>
        <w:pBdr>
          <w:top w:val="nil"/>
          <w:left w:val="nil"/>
          <w:bottom w:val="nil"/>
          <w:right w:val="nil"/>
          <w:between w:val="nil"/>
        </w:pBdr>
        <w:tabs>
          <w:tab w:val="left" w:pos="1824"/>
        </w:tabs>
        <w:spacing w:before="142" w:line="259" w:lineRule="auto"/>
        <w:ind w:right="1256"/>
        <w:jc w:val="both"/>
        <w:rPr>
          <w:color w:val="000000"/>
          <w:sz w:val="24"/>
          <w:szCs w:val="24"/>
        </w:rPr>
      </w:pPr>
      <w:proofErr w:type="gramStart"/>
      <w:r>
        <w:rPr>
          <w:color w:val="000000"/>
          <w:sz w:val="24"/>
          <w:szCs w:val="24"/>
        </w:rPr>
        <w:t>figurer</w:t>
      </w:r>
      <w:proofErr w:type="gramEnd"/>
      <w:r>
        <w:rPr>
          <w:color w:val="000000"/>
          <w:sz w:val="24"/>
          <w:szCs w:val="24"/>
        </w:rPr>
        <w:t xml:space="preserve"> sur les Listes de Sanctions Financières adoptées par les Nations Unies, l'Union européenne et/ou la France, notamment au titre de la lutte contre le financement du terrorisme et contre les atteintes à la paix et à la sécurité internationales ;</w:t>
      </w:r>
    </w:p>
    <w:p w14:paraId="3AD7E0FE" w14:textId="77777777" w:rsidR="006E2AA1" w:rsidRDefault="00000000">
      <w:pPr>
        <w:numPr>
          <w:ilvl w:val="3"/>
          <w:numId w:val="5"/>
        </w:numPr>
        <w:pBdr>
          <w:top w:val="nil"/>
          <w:left w:val="nil"/>
          <w:bottom w:val="nil"/>
          <w:right w:val="nil"/>
          <w:between w:val="nil"/>
        </w:pBdr>
        <w:tabs>
          <w:tab w:val="left" w:pos="1802"/>
        </w:tabs>
        <w:spacing w:before="142" w:line="259" w:lineRule="auto"/>
        <w:ind w:right="1256"/>
        <w:jc w:val="both"/>
        <w:rPr>
          <w:color w:val="000000"/>
          <w:sz w:val="24"/>
          <w:szCs w:val="24"/>
        </w:rPr>
      </w:pPr>
      <w:proofErr w:type="gramStart"/>
      <w:r>
        <w:rPr>
          <w:color w:val="000000"/>
          <w:sz w:val="24"/>
          <w:szCs w:val="24"/>
        </w:rPr>
        <w:t>en</w:t>
      </w:r>
      <w:proofErr w:type="gramEnd"/>
      <w:r>
        <w:rPr>
          <w:color w:val="000000"/>
          <w:sz w:val="24"/>
          <w:szCs w:val="24"/>
        </w:rPr>
        <w:t xml:space="preserve"> matière professionnelle, avoir commis au cours des cinq dernières années une faute grave à l'occasion de la passation ou de l'exécution d'un marché ;</w:t>
      </w:r>
    </w:p>
    <w:p w14:paraId="06DF501C" w14:textId="77777777" w:rsidR="006E2AA1" w:rsidRDefault="00000000">
      <w:pPr>
        <w:numPr>
          <w:ilvl w:val="3"/>
          <w:numId w:val="5"/>
        </w:numPr>
        <w:pBdr>
          <w:top w:val="nil"/>
          <w:left w:val="nil"/>
          <w:bottom w:val="nil"/>
          <w:right w:val="nil"/>
          <w:between w:val="nil"/>
        </w:pBdr>
        <w:tabs>
          <w:tab w:val="left" w:pos="1793"/>
        </w:tabs>
        <w:spacing w:before="141" w:line="259" w:lineRule="auto"/>
        <w:ind w:right="1252"/>
        <w:jc w:val="both"/>
        <w:rPr>
          <w:color w:val="000000"/>
          <w:sz w:val="24"/>
          <w:szCs w:val="24"/>
        </w:rPr>
      </w:pPr>
      <w:proofErr w:type="gramStart"/>
      <w:r>
        <w:rPr>
          <w:color w:val="000000"/>
          <w:sz w:val="24"/>
          <w:szCs w:val="24"/>
        </w:rPr>
        <w:t>n'avoir</w:t>
      </w:r>
      <w:proofErr w:type="gramEnd"/>
      <w:r>
        <w:rPr>
          <w:color w:val="000000"/>
          <w:sz w:val="24"/>
          <w:szCs w:val="24"/>
        </w:rPr>
        <w:t xml:space="preserve"> pas rempli nos obligations relatives au paiement des cotisations de sécurité sociale ou nos obligations relatives au paiement de nos impôts selon les dispositions légales du pays où nous sommes établis ou celles du pays du Maître d'Ouvrage ;</w:t>
      </w:r>
    </w:p>
    <w:p w14:paraId="401101DC" w14:textId="77777777" w:rsidR="006E2AA1" w:rsidRDefault="00000000">
      <w:pPr>
        <w:numPr>
          <w:ilvl w:val="3"/>
          <w:numId w:val="5"/>
        </w:numPr>
        <w:pBdr>
          <w:top w:val="nil"/>
          <w:left w:val="nil"/>
          <w:bottom w:val="nil"/>
          <w:right w:val="nil"/>
          <w:between w:val="nil"/>
        </w:pBdr>
        <w:tabs>
          <w:tab w:val="left" w:pos="1810"/>
        </w:tabs>
        <w:spacing w:before="141" w:line="259" w:lineRule="auto"/>
        <w:ind w:right="1251"/>
        <w:jc w:val="both"/>
        <w:rPr>
          <w:color w:val="000000"/>
          <w:sz w:val="24"/>
          <w:szCs w:val="24"/>
        </w:rPr>
      </w:pPr>
      <w:proofErr w:type="gramStart"/>
      <w:r>
        <w:rPr>
          <w:color w:val="000000"/>
          <w:sz w:val="24"/>
          <w:szCs w:val="24"/>
        </w:rPr>
        <w:t>avoir</w:t>
      </w:r>
      <w:proofErr w:type="gramEnd"/>
      <w:r>
        <w:rPr>
          <w:color w:val="000000"/>
          <w:sz w:val="24"/>
          <w:szCs w:val="24"/>
        </w:rPr>
        <w:t xml:space="preserve"> fait l'objet depuis moins de cinq ans d'une condamnation par un jugement ayant force de chose jugée pour l'un des actes visés aux articles 6.1 à 6.4 ci-après ou pour tout délit commis dans le cadre de la passation ou l'exécution d'un marché financé par l'AFD ;</w:t>
      </w:r>
    </w:p>
    <w:p w14:paraId="67813DE5" w14:textId="77777777" w:rsidR="006E2AA1" w:rsidRDefault="00000000">
      <w:pPr>
        <w:numPr>
          <w:ilvl w:val="3"/>
          <w:numId w:val="5"/>
        </w:numPr>
        <w:pBdr>
          <w:top w:val="nil"/>
          <w:left w:val="nil"/>
          <w:bottom w:val="nil"/>
          <w:right w:val="nil"/>
          <w:between w:val="nil"/>
        </w:pBdr>
        <w:tabs>
          <w:tab w:val="left" w:pos="1910"/>
        </w:tabs>
        <w:spacing w:before="142" w:line="259" w:lineRule="auto"/>
        <w:ind w:right="1254"/>
        <w:jc w:val="both"/>
        <w:rPr>
          <w:color w:val="000000"/>
          <w:sz w:val="24"/>
          <w:szCs w:val="24"/>
        </w:rPr>
      </w:pPr>
      <w:proofErr w:type="gramStart"/>
      <w:r>
        <w:rPr>
          <w:color w:val="000000"/>
          <w:sz w:val="24"/>
          <w:szCs w:val="24"/>
        </w:rPr>
        <w:t>être</w:t>
      </w:r>
      <w:proofErr w:type="gramEnd"/>
      <w:r>
        <w:rPr>
          <w:color w:val="000000"/>
          <w:sz w:val="24"/>
          <w:szCs w:val="24"/>
        </w:rPr>
        <w:t xml:space="preserve"> sous le coup d'une décision d'exclusion prononcée par la Banque mondiale, à compter du 30 mai 2012, et figurer à ce titre sur la liste publiée à l'adresse électronique </w:t>
      </w:r>
      <w:hyperlink r:id="rId8">
        <w:r>
          <w:rPr>
            <w:color w:val="000000"/>
          </w:rPr>
          <w:t>http://www.worldbank.org/debarr</w:t>
        </w:r>
      </w:hyperlink>
      <w:r>
        <w:rPr>
          <w:color w:val="000000"/>
          <w:vertAlign w:val="superscript"/>
        </w:rPr>
        <w:footnoteReference w:id="2"/>
      </w:r>
      <w:hyperlink r:id="rId9">
        <w:r>
          <w:rPr>
            <w:color w:val="000000"/>
          </w:rPr>
          <w:t>;</w:t>
        </w:r>
      </w:hyperlink>
    </w:p>
    <w:p w14:paraId="64306663" w14:textId="77777777" w:rsidR="006E2AA1" w:rsidRDefault="00000000">
      <w:pPr>
        <w:numPr>
          <w:ilvl w:val="3"/>
          <w:numId w:val="5"/>
        </w:numPr>
        <w:pBdr>
          <w:top w:val="nil"/>
          <w:left w:val="nil"/>
          <w:bottom w:val="nil"/>
          <w:right w:val="nil"/>
          <w:between w:val="nil"/>
        </w:pBdr>
        <w:tabs>
          <w:tab w:val="left" w:pos="1819"/>
        </w:tabs>
        <w:spacing w:before="167" w:line="256" w:lineRule="auto"/>
        <w:ind w:right="1257"/>
        <w:jc w:val="both"/>
        <w:rPr>
          <w:color w:val="000000"/>
          <w:sz w:val="24"/>
          <w:szCs w:val="24"/>
        </w:rPr>
      </w:pPr>
      <w:proofErr w:type="gramStart"/>
      <w:r>
        <w:rPr>
          <w:color w:val="000000"/>
          <w:sz w:val="24"/>
          <w:szCs w:val="24"/>
        </w:rPr>
        <w:lastRenderedPageBreak/>
        <w:t>s'être</w:t>
      </w:r>
      <w:proofErr w:type="gramEnd"/>
      <w:r>
        <w:rPr>
          <w:color w:val="000000"/>
          <w:sz w:val="24"/>
          <w:szCs w:val="24"/>
        </w:rPr>
        <w:t xml:space="preserve"> rendu coupable de fausses déclarations en fournissant les renseignements exigés dans le cadre du processus de passation du Marché.</w:t>
      </w:r>
    </w:p>
    <w:p w14:paraId="2FD4C8E5" w14:textId="77777777" w:rsidR="006E2AA1" w:rsidRDefault="00000000">
      <w:pPr>
        <w:numPr>
          <w:ilvl w:val="2"/>
          <w:numId w:val="5"/>
        </w:numPr>
        <w:pBdr>
          <w:top w:val="nil"/>
          <w:left w:val="nil"/>
          <w:bottom w:val="nil"/>
          <w:right w:val="nil"/>
          <w:between w:val="nil"/>
        </w:pBdr>
        <w:tabs>
          <w:tab w:val="left" w:pos="967"/>
          <w:tab w:val="left" w:pos="969"/>
        </w:tabs>
        <w:spacing w:before="147" w:line="256" w:lineRule="auto"/>
        <w:ind w:left="969" w:right="1257" w:hanging="356"/>
        <w:jc w:val="both"/>
        <w:rPr>
          <w:color w:val="000000"/>
          <w:sz w:val="24"/>
          <w:szCs w:val="24"/>
        </w:rPr>
      </w:pPr>
      <w:r>
        <w:rPr>
          <w:color w:val="000000"/>
          <w:sz w:val="24"/>
          <w:szCs w:val="24"/>
        </w:rPr>
        <w:t>Nous attestons que nous ne sommes pas, et qu'aucun des membres de notre groupement et de nos sous-traitants n'est, dans l'une des situations de conflit d'intérêt suivantes :</w:t>
      </w:r>
    </w:p>
    <w:p w14:paraId="112BC65F" w14:textId="77777777" w:rsidR="006E2AA1" w:rsidRDefault="00000000">
      <w:pPr>
        <w:numPr>
          <w:ilvl w:val="3"/>
          <w:numId w:val="5"/>
        </w:numPr>
        <w:pBdr>
          <w:top w:val="nil"/>
          <w:left w:val="nil"/>
          <w:bottom w:val="nil"/>
          <w:right w:val="nil"/>
          <w:between w:val="nil"/>
        </w:pBdr>
        <w:tabs>
          <w:tab w:val="left" w:pos="1798"/>
        </w:tabs>
        <w:spacing w:before="147" w:line="259" w:lineRule="auto"/>
        <w:ind w:right="1257"/>
        <w:jc w:val="both"/>
        <w:rPr>
          <w:color w:val="000000"/>
          <w:sz w:val="24"/>
          <w:szCs w:val="24"/>
        </w:rPr>
      </w:pPr>
      <w:proofErr w:type="gramStart"/>
      <w:r>
        <w:rPr>
          <w:color w:val="000000"/>
          <w:sz w:val="24"/>
          <w:szCs w:val="24"/>
        </w:rPr>
        <w:t>actionnaire</w:t>
      </w:r>
      <w:proofErr w:type="gramEnd"/>
      <w:r>
        <w:rPr>
          <w:color w:val="000000"/>
          <w:sz w:val="24"/>
          <w:szCs w:val="24"/>
        </w:rPr>
        <w:t xml:space="preserve"> contrôlant le Maître d'Ouvrage ou filiale contrôlée par le Maître d'Ouvrage, à moins que le conflit en découlant ait été porté à la connaissance de l'AFD et résolu à sa satisfaction.</w:t>
      </w:r>
    </w:p>
    <w:p w14:paraId="5765E16F" w14:textId="77777777" w:rsidR="006E2AA1" w:rsidRDefault="00000000">
      <w:pPr>
        <w:numPr>
          <w:ilvl w:val="3"/>
          <w:numId w:val="5"/>
        </w:numPr>
        <w:pBdr>
          <w:top w:val="nil"/>
          <w:left w:val="nil"/>
          <w:bottom w:val="nil"/>
          <w:right w:val="nil"/>
          <w:between w:val="nil"/>
        </w:pBdr>
        <w:tabs>
          <w:tab w:val="left" w:pos="1747"/>
        </w:tabs>
        <w:spacing w:before="140" w:line="259" w:lineRule="auto"/>
        <w:ind w:right="1256"/>
        <w:jc w:val="both"/>
        <w:rPr>
          <w:color w:val="000000"/>
          <w:sz w:val="24"/>
          <w:szCs w:val="24"/>
        </w:rPr>
      </w:pPr>
      <w:proofErr w:type="gramStart"/>
      <w:r>
        <w:rPr>
          <w:color w:val="000000"/>
          <w:sz w:val="24"/>
          <w:szCs w:val="24"/>
        </w:rPr>
        <w:t>avoir</w:t>
      </w:r>
      <w:proofErr w:type="gramEnd"/>
      <w:r>
        <w:rPr>
          <w:color w:val="000000"/>
          <w:sz w:val="24"/>
          <w:szCs w:val="24"/>
        </w:rPr>
        <w:t xml:space="preserve"> des relations d'affaires ou familiales avec un membre des services du Maître d'Ouvrage impliqué dans le processus de sélection ou le contrôle du marché en résultant, à moins que le conflit en découlant ait été porté à la connaissance de l'AFD et résolu à sa satisfaction ;</w:t>
      </w:r>
    </w:p>
    <w:p w14:paraId="7A863EA1" w14:textId="77777777" w:rsidR="006E2AA1" w:rsidRDefault="00000000">
      <w:pPr>
        <w:numPr>
          <w:ilvl w:val="3"/>
          <w:numId w:val="5"/>
        </w:numPr>
        <w:pBdr>
          <w:top w:val="nil"/>
          <w:left w:val="nil"/>
          <w:bottom w:val="nil"/>
          <w:right w:val="nil"/>
          <w:between w:val="nil"/>
        </w:pBdr>
        <w:tabs>
          <w:tab w:val="left" w:pos="1738"/>
        </w:tabs>
        <w:spacing w:before="143" w:line="259" w:lineRule="auto"/>
        <w:ind w:right="1252"/>
        <w:jc w:val="both"/>
        <w:rPr>
          <w:color w:val="000000"/>
          <w:sz w:val="24"/>
          <w:szCs w:val="24"/>
        </w:rPr>
      </w:pPr>
      <w:r>
        <w:rPr>
          <w:color w:val="000000"/>
          <w:sz w:val="24"/>
          <w:szCs w:val="24"/>
        </w:rPr>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0B1DA87E" w14:textId="77777777" w:rsidR="006E2AA1" w:rsidRDefault="00000000">
      <w:pPr>
        <w:numPr>
          <w:ilvl w:val="3"/>
          <w:numId w:val="5"/>
        </w:numPr>
        <w:pBdr>
          <w:top w:val="nil"/>
          <w:left w:val="nil"/>
          <w:bottom w:val="nil"/>
          <w:right w:val="nil"/>
          <w:between w:val="nil"/>
        </w:pBdr>
        <w:tabs>
          <w:tab w:val="left" w:pos="1779"/>
        </w:tabs>
        <w:spacing w:before="140" w:line="259" w:lineRule="auto"/>
        <w:ind w:right="1260"/>
        <w:jc w:val="both"/>
        <w:rPr>
          <w:color w:val="000000"/>
          <w:sz w:val="24"/>
          <w:szCs w:val="24"/>
        </w:rPr>
      </w:pPr>
      <w:proofErr w:type="gramStart"/>
      <w:r>
        <w:rPr>
          <w:color w:val="000000"/>
          <w:sz w:val="24"/>
          <w:szCs w:val="24"/>
        </w:rPr>
        <w:t>être</w:t>
      </w:r>
      <w:proofErr w:type="gramEnd"/>
      <w:r>
        <w:rPr>
          <w:color w:val="000000"/>
          <w:sz w:val="24"/>
          <w:szCs w:val="24"/>
        </w:rPr>
        <w:t xml:space="preserve"> engagé pour une mission de conseil qui, par sa nature, risque de s'avérer incompatible avec nos missions pour le compte du Maître d'Ouvrage ;</w:t>
      </w:r>
    </w:p>
    <w:p w14:paraId="0BD5A2F2" w14:textId="77777777" w:rsidR="006E2AA1" w:rsidRDefault="00000000">
      <w:pPr>
        <w:numPr>
          <w:ilvl w:val="3"/>
          <w:numId w:val="5"/>
        </w:numPr>
        <w:pBdr>
          <w:top w:val="nil"/>
          <w:left w:val="nil"/>
          <w:bottom w:val="nil"/>
          <w:right w:val="nil"/>
          <w:between w:val="nil"/>
        </w:pBdr>
        <w:tabs>
          <w:tab w:val="left" w:pos="1750"/>
        </w:tabs>
        <w:spacing w:before="142" w:line="259" w:lineRule="auto"/>
        <w:ind w:right="1259"/>
        <w:jc w:val="both"/>
        <w:rPr>
          <w:color w:val="000000"/>
          <w:sz w:val="24"/>
          <w:szCs w:val="24"/>
        </w:rPr>
      </w:pPr>
      <w:proofErr w:type="gramStart"/>
      <w:r>
        <w:rPr>
          <w:color w:val="000000"/>
          <w:sz w:val="24"/>
          <w:szCs w:val="24"/>
        </w:rPr>
        <w:t>dans</w:t>
      </w:r>
      <w:proofErr w:type="gramEnd"/>
      <w:r>
        <w:rPr>
          <w:color w:val="000000"/>
          <w:sz w:val="24"/>
          <w:szCs w:val="24"/>
        </w:rPr>
        <w:t xml:space="preserve"> le cas d'une procédure ayant pour objet la passation d'un marché de travaux ou de fournitures :</w:t>
      </w:r>
    </w:p>
    <w:p w14:paraId="1DD8E818" w14:textId="77777777" w:rsidR="006E2AA1" w:rsidRDefault="00000000">
      <w:pPr>
        <w:numPr>
          <w:ilvl w:val="4"/>
          <w:numId w:val="5"/>
        </w:numPr>
        <w:pBdr>
          <w:top w:val="nil"/>
          <w:left w:val="nil"/>
          <w:bottom w:val="nil"/>
          <w:right w:val="nil"/>
          <w:between w:val="nil"/>
        </w:pBdr>
        <w:tabs>
          <w:tab w:val="left" w:pos="2414"/>
          <w:tab w:val="left" w:pos="2416"/>
        </w:tabs>
        <w:spacing w:before="142" w:line="259" w:lineRule="auto"/>
        <w:ind w:right="1257"/>
        <w:jc w:val="both"/>
        <w:rPr>
          <w:color w:val="000000"/>
          <w:sz w:val="24"/>
          <w:szCs w:val="24"/>
        </w:rPr>
      </w:pPr>
      <w:proofErr w:type="gramStart"/>
      <w:r>
        <w:rPr>
          <w:color w:val="000000"/>
          <w:sz w:val="24"/>
          <w:szCs w:val="24"/>
        </w:rPr>
        <w:t>avoir</w:t>
      </w:r>
      <w:proofErr w:type="gramEnd"/>
      <w:r>
        <w:rPr>
          <w:color w:val="000000"/>
          <w:sz w:val="24"/>
          <w:szCs w:val="24"/>
        </w:rPr>
        <w:t xml:space="preserve"> préparé nous-mêmes ou avoir été associés à un consultant qui a préparé des spécifications, plans, calculs et autres documents utilisés dans le cadre du processus de mise en concurrence considéré ;</w:t>
      </w:r>
    </w:p>
    <w:p w14:paraId="254CB3D1" w14:textId="77777777" w:rsidR="006E2AA1" w:rsidRDefault="00000000">
      <w:pPr>
        <w:numPr>
          <w:ilvl w:val="4"/>
          <w:numId w:val="5"/>
        </w:numPr>
        <w:pBdr>
          <w:top w:val="nil"/>
          <w:left w:val="nil"/>
          <w:bottom w:val="nil"/>
          <w:right w:val="nil"/>
          <w:between w:val="nil"/>
        </w:pBdr>
        <w:tabs>
          <w:tab w:val="left" w:pos="2414"/>
          <w:tab w:val="left" w:pos="2416"/>
        </w:tabs>
        <w:spacing w:before="140" w:line="259" w:lineRule="auto"/>
        <w:ind w:right="1254" w:hanging="399"/>
        <w:jc w:val="both"/>
        <w:rPr>
          <w:color w:val="000000"/>
          <w:sz w:val="24"/>
          <w:szCs w:val="24"/>
        </w:rPr>
      </w:pPr>
      <w:proofErr w:type="gramStart"/>
      <w:r>
        <w:rPr>
          <w:color w:val="000000"/>
          <w:sz w:val="24"/>
          <w:szCs w:val="24"/>
        </w:rPr>
        <w:t>être</w:t>
      </w:r>
      <w:proofErr w:type="gramEnd"/>
      <w:r>
        <w:rPr>
          <w:color w:val="000000"/>
          <w:sz w:val="24"/>
          <w:szCs w:val="24"/>
        </w:rPr>
        <w:t xml:space="preserve"> nous-mêmes, ou l'une des firmes auxquelles nous sommes affiliées, recrutés, ou devant l'être, par le Maître d'Ouvrage pour effectuer la supervision ou le contrôle des travaux dans le cadre du Marché.</w:t>
      </w:r>
    </w:p>
    <w:p w14:paraId="0A9B1D44" w14:textId="77777777" w:rsidR="006E2AA1" w:rsidRDefault="00000000">
      <w:pPr>
        <w:numPr>
          <w:ilvl w:val="2"/>
          <w:numId w:val="5"/>
        </w:numPr>
        <w:pBdr>
          <w:top w:val="nil"/>
          <w:left w:val="nil"/>
          <w:bottom w:val="nil"/>
          <w:right w:val="nil"/>
          <w:between w:val="nil"/>
        </w:pBdr>
        <w:tabs>
          <w:tab w:val="left" w:pos="976"/>
        </w:tabs>
        <w:spacing w:before="143" w:line="259" w:lineRule="auto"/>
        <w:ind w:right="1255"/>
        <w:jc w:val="both"/>
        <w:rPr>
          <w:color w:val="000000"/>
          <w:sz w:val="24"/>
          <w:szCs w:val="24"/>
        </w:rPr>
      </w:pPr>
      <w:r>
        <w:rPr>
          <w:color w:val="000000"/>
          <w:sz w:val="24"/>
          <w:szCs w:val="24"/>
        </w:rPr>
        <w:t>Si nous sommes un établissement public ou une entreprise publique, nous attestons que nous jouissons d'une autonomie juridique et financière et que nous sommes gérés selon les règles du droit commercial</w:t>
      </w:r>
      <w:r>
        <w:rPr>
          <w:color w:val="000000"/>
          <w:sz w:val="24"/>
          <w:szCs w:val="24"/>
          <w:vertAlign w:val="superscript"/>
        </w:rPr>
        <w:footnoteReference w:id="3"/>
      </w:r>
      <w:r>
        <w:rPr>
          <w:color w:val="000000"/>
          <w:sz w:val="24"/>
          <w:szCs w:val="24"/>
        </w:rPr>
        <w:t>.</w:t>
      </w:r>
    </w:p>
    <w:p w14:paraId="7BBE5FFD" w14:textId="77777777" w:rsidR="006E2AA1" w:rsidRDefault="00000000">
      <w:pPr>
        <w:numPr>
          <w:ilvl w:val="2"/>
          <w:numId w:val="5"/>
        </w:numPr>
        <w:pBdr>
          <w:top w:val="nil"/>
          <w:left w:val="nil"/>
          <w:bottom w:val="nil"/>
          <w:right w:val="nil"/>
          <w:between w:val="nil"/>
        </w:pBdr>
        <w:tabs>
          <w:tab w:val="left" w:pos="976"/>
        </w:tabs>
        <w:spacing w:before="141" w:line="259" w:lineRule="auto"/>
        <w:ind w:right="1262"/>
        <w:jc w:val="both"/>
        <w:rPr>
          <w:color w:val="000000"/>
          <w:sz w:val="24"/>
          <w:szCs w:val="24"/>
        </w:rPr>
      </w:pPr>
      <w:r>
        <w:rPr>
          <w:color w:val="000000"/>
          <w:sz w:val="24"/>
          <w:szCs w:val="24"/>
        </w:rPr>
        <w:t>Nous nous engageons à communiquer sans délai au Maître d'Ouvrage, qui en informera l'AFD, tout changement de situation au regard des points 2 à 4 qui précèdent.</w:t>
      </w:r>
    </w:p>
    <w:p w14:paraId="51756625" w14:textId="77777777" w:rsidR="006E2AA1" w:rsidRDefault="00000000">
      <w:pPr>
        <w:numPr>
          <w:ilvl w:val="2"/>
          <w:numId w:val="5"/>
        </w:numPr>
        <w:pBdr>
          <w:top w:val="nil"/>
          <w:left w:val="nil"/>
          <w:bottom w:val="nil"/>
          <w:right w:val="nil"/>
          <w:between w:val="nil"/>
        </w:pBdr>
        <w:tabs>
          <w:tab w:val="left" w:pos="975"/>
        </w:tabs>
        <w:spacing w:before="141"/>
        <w:ind w:left="975" w:hanging="359"/>
        <w:jc w:val="both"/>
        <w:rPr>
          <w:color w:val="000000"/>
          <w:sz w:val="24"/>
          <w:szCs w:val="24"/>
        </w:rPr>
      </w:pPr>
      <w:r>
        <w:rPr>
          <w:color w:val="000000"/>
          <w:sz w:val="24"/>
          <w:szCs w:val="24"/>
        </w:rPr>
        <w:t>Dans le cadre de la passation et de l'exécution du Marché :</w:t>
      </w:r>
    </w:p>
    <w:p w14:paraId="1FDC6F63" w14:textId="77777777" w:rsidR="006E2AA1" w:rsidRDefault="00000000">
      <w:pPr>
        <w:numPr>
          <w:ilvl w:val="3"/>
          <w:numId w:val="5"/>
        </w:numPr>
        <w:pBdr>
          <w:top w:val="nil"/>
          <w:left w:val="nil"/>
          <w:bottom w:val="nil"/>
          <w:right w:val="nil"/>
          <w:between w:val="nil"/>
        </w:pBdr>
        <w:tabs>
          <w:tab w:val="left" w:pos="1819"/>
        </w:tabs>
        <w:spacing w:before="165"/>
        <w:jc w:val="both"/>
        <w:rPr>
          <w:color w:val="000000"/>
          <w:sz w:val="24"/>
          <w:szCs w:val="24"/>
        </w:rPr>
      </w:pPr>
      <w:r>
        <w:rPr>
          <w:color w:val="000000"/>
          <w:sz w:val="24"/>
          <w:szCs w:val="24"/>
        </w:rPr>
        <w:t>Nous n'avons pas commis et nous ne commettrons pas de manœuvre déloyale</w:t>
      </w:r>
    </w:p>
    <w:p w14:paraId="66A9E98D" w14:textId="77777777" w:rsidR="006E2AA1" w:rsidRDefault="006E2AA1">
      <w:pPr>
        <w:spacing w:before="25"/>
        <w:ind w:right="1265"/>
        <w:jc w:val="both"/>
        <w:rPr>
          <w:rFonts w:ascii="Times New Roman" w:eastAsia="Times New Roman" w:hAnsi="Times New Roman" w:cs="Times New Roman"/>
          <w:sz w:val="20"/>
          <w:szCs w:val="20"/>
        </w:rPr>
        <w:sectPr w:rsidR="006E2AA1">
          <w:headerReference w:type="default" r:id="rId10"/>
          <w:footerReference w:type="default" r:id="rId11"/>
          <w:pgSz w:w="11910" w:h="16840"/>
          <w:pgMar w:top="1320" w:right="160" w:bottom="1200" w:left="1160" w:header="0" w:footer="1000" w:gutter="0"/>
          <w:cols w:space="720"/>
        </w:sectPr>
      </w:pPr>
    </w:p>
    <w:p w14:paraId="1F71B618" w14:textId="77777777" w:rsidR="006E2AA1" w:rsidRDefault="00000000">
      <w:pPr>
        <w:pBdr>
          <w:top w:val="nil"/>
          <w:left w:val="nil"/>
          <w:bottom w:val="nil"/>
          <w:right w:val="nil"/>
          <w:between w:val="nil"/>
        </w:pBdr>
        <w:spacing w:before="77" w:line="259" w:lineRule="auto"/>
        <w:ind w:left="1391" w:right="1257"/>
        <w:jc w:val="both"/>
        <w:rPr>
          <w:color w:val="000000"/>
          <w:sz w:val="24"/>
          <w:szCs w:val="24"/>
        </w:rPr>
      </w:pPr>
      <w:r>
        <w:rPr>
          <w:color w:val="000000"/>
          <w:sz w:val="24"/>
          <w:szCs w:val="24"/>
        </w:rPr>
        <w:lastRenderedPageBreak/>
        <w:t>(</w:t>
      </w:r>
      <w:proofErr w:type="gramStart"/>
      <w:r>
        <w:rPr>
          <w:color w:val="000000"/>
          <w:sz w:val="24"/>
          <w:szCs w:val="24"/>
        </w:rPr>
        <w:t>action</w:t>
      </w:r>
      <w:proofErr w:type="gramEnd"/>
      <w:r>
        <w:rPr>
          <w:color w:val="000000"/>
          <w:sz w:val="24"/>
          <w:szCs w:val="24"/>
        </w:rPr>
        <w:t xml:space="preserve">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8637176" w14:textId="77777777" w:rsidR="006E2AA1" w:rsidRDefault="00000000">
      <w:pPr>
        <w:numPr>
          <w:ilvl w:val="3"/>
          <w:numId w:val="5"/>
        </w:numPr>
        <w:pBdr>
          <w:top w:val="nil"/>
          <w:left w:val="nil"/>
          <w:bottom w:val="nil"/>
          <w:right w:val="nil"/>
          <w:between w:val="nil"/>
        </w:pBdr>
        <w:tabs>
          <w:tab w:val="left" w:pos="1819"/>
        </w:tabs>
        <w:spacing w:before="144" w:line="259" w:lineRule="auto"/>
        <w:ind w:right="1256"/>
        <w:jc w:val="both"/>
        <w:rPr>
          <w:color w:val="000000"/>
          <w:sz w:val="24"/>
          <w:szCs w:val="24"/>
        </w:rPr>
      </w:pPr>
      <w:r>
        <w:rPr>
          <w:color w:val="000000"/>
          <w:sz w:val="24"/>
          <w:szCs w:val="24"/>
        </w:rPr>
        <w:t>Nous n'avons pas commis et nous ne commettrons pas de manœuvre déloyale (action ou omission) contraire à nos obligations légales ou réglementaires et/ou nos règles internes afin d'obtenir un bénéfice illégitime.</w:t>
      </w:r>
    </w:p>
    <w:p w14:paraId="4A04A54A" w14:textId="77777777" w:rsidR="006E2AA1" w:rsidRDefault="00000000">
      <w:pPr>
        <w:numPr>
          <w:ilvl w:val="3"/>
          <w:numId w:val="5"/>
        </w:numPr>
        <w:pBdr>
          <w:top w:val="nil"/>
          <w:left w:val="nil"/>
          <w:bottom w:val="nil"/>
          <w:right w:val="nil"/>
          <w:between w:val="nil"/>
        </w:pBdr>
        <w:tabs>
          <w:tab w:val="left" w:pos="1795"/>
        </w:tabs>
        <w:spacing w:before="141" w:line="259" w:lineRule="auto"/>
        <w:ind w:right="1253"/>
        <w:jc w:val="both"/>
        <w:rPr>
          <w:color w:val="000000"/>
          <w:sz w:val="24"/>
          <w:szCs w:val="24"/>
        </w:rPr>
      </w:pPr>
      <w:r>
        <w:rPr>
          <w:color w:val="000000"/>
          <w:sz w:val="24"/>
          <w:szCs w:val="24"/>
        </w:rPr>
        <w:t>Nous n'avons pas promis, offert ou accordé et nous ne promettrons, offrirons ou accorderons pas, directement ou indirectement, à (i) toute personne détenant un mandat législatif, exécutif, administratif ou judiciaire au sein de l'</w:t>
      </w:r>
      <w:proofErr w:type="spellStart"/>
      <w:r>
        <w:rPr>
          <w:color w:val="000000"/>
          <w:sz w:val="24"/>
          <w:szCs w:val="24"/>
        </w:rPr>
        <w:t>Etat</w:t>
      </w:r>
      <w:proofErr w:type="spellEnd"/>
      <w:r>
        <w:rPr>
          <w:color w:val="000000"/>
          <w:sz w:val="24"/>
          <w:szCs w:val="24"/>
        </w:rPr>
        <w:t xml:space="preserve"> du Maître d'Ouvrage,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w:t>
      </w:r>
      <w:proofErr w:type="spellStart"/>
      <w:r>
        <w:rPr>
          <w:color w:val="000000"/>
          <w:sz w:val="24"/>
          <w:szCs w:val="24"/>
        </w:rPr>
        <w:t>Etat</w:t>
      </w:r>
      <w:proofErr w:type="spellEnd"/>
      <w:r>
        <w:rPr>
          <w:color w:val="000000"/>
          <w:sz w:val="24"/>
          <w:szCs w:val="24"/>
        </w:rPr>
        <w:t xml:space="preserve"> du Maître d'Ouvrage, un avantage indu de toute nature, pour lui-même ou pour une autre personne ou entité, afin qu'il accomplisse ou s'abstienne d'accomplir un acte dans l'exercice de ses fonctions officielles.</w:t>
      </w:r>
    </w:p>
    <w:p w14:paraId="2F45F787" w14:textId="77777777" w:rsidR="006E2AA1" w:rsidRDefault="00000000">
      <w:pPr>
        <w:numPr>
          <w:ilvl w:val="3"/>
          <w:numId w:val="5"/>
        </w:numPr>
        <w:pBdr>
          <w:top w:val="nil"/>
          <w:left w:val="nil"/>
          <w:bottom w:val="nil"/>
          <w:right w:val="nil"/>
          <w:between w:val="nil"/>
        </w:pBdr>
        <w:tabs>
          <w:tab w:val="left" w:pos="1795"/>
        </w:tabs>
        <w:spacing w:before="142" w:line="259" w:lineRule="auto"/>
        <w:ind w:right="1255"/>
        <w:jc w:val="both"/>
        <w:rPr>
          <w:color w:val="000000"/>
          <w:sz w:val="24"/>
          <w:szCs w:val="24"/>
        </w:rPr>
      </w:pPr>
      <w:r>
        <w:rPr>
          <w:color w:val="000000"/>
          <w:sz w:val="24"/>
          <w:szCs w:val="24"/>
        </w:rPr>
        <w:t xml:space="preserve">Nous n'avons pas promis, offert ou accordé et nous ne promettrons, offrirons ou accorderons pas, directement ou indirectement, à toute personne qui dirige une entité du secteur privé ou travaille pour une telle entité, en quelque qualité que </w:t>
      </w:r>
      <w:proofErr w:type="spellStart"/>
      <w:r>
        <w:rPr>
          <w:color w:val="000000"/>
          <w:sz w:val="24"/>
          <w:szCs w:val="24"/>
        </w:rPr>
        <w:t>se</w:t>
      </w:r>
      <w:proofErr w:type="spellEnd"/>
      <w:r>
        <w:rPr>
          <w:color w:val="000000"/>
          <w:sz w:val="24"/>
          <w:szCs w:val="24"/>
        </w:rPr>
        <w:t xml:space="preserve"> soit, un avantage indu de toute nature, pour elle-même ou pour une autre personne ou entité, afin qu'elle accomplisse ou s'abstienne d'accomplir un acte en violation de ses obligations légales, contractuelles ou professionnelles.</w:t>
      </w:r>
    </w:p>
    <w:p w14:paraId="2A35C23F" w14:textId="77777777" w:rsidR="006E2AA1" w:rsidRDefault="00000000">
      <w:pPr>
        <w:numPr>
          <w:ilvl w:val="3"/>
          <w:numId w:val="5"/>
        </w:numPr>
        <w:pBdr>
          <w:top w:val="nil"/>
          <w:left w:val="nil"/>
          <w:bottom w:val="nil"/>
          <w:right w:val="nil"/>
          <w:between w:val="nil"/>
        </w:pBdr>
        <w:tabs>
          <w:tab w:val="left" w:pos="1862"/>
        </w:tabs>
        <w:spacing w:before="139" w:line="259" w:lineRule="auto"/>
        <w:ind w:right="1256"/>
        <w:jc w:val="both"/>
        <w:rPr>
          <w:color w:val="000000"/>
          <w:sz w:val="24"/>
          <w:szCs w:val="24"/>
        </w:rPr>
      </w:pPr>
      <w:r>
        <w:rPr>
          <w:color w:val="000000"/>
          <w:sz w:val="24"/>
          <w:szCs w:val="24"/>
        </w:rPr>
        <w:t>Nous n'avons pas commis et nous ne commettrons pas d'acte susceptible d'influencer le processus de passation du Marché au détriment du Maître d'Ouvrage et, notamment, aucune Pratique Anticoncurrentielle ayant pour objet ou pour effet d'empêcher, de restreindre ou de fausser le jeu de la concurrence, notamment en tendant à limiter l'accès au Marché ou le libre exercice de la concurrence par d'autres entreprises.</w:t>
      </w:r>
    </w:p>
    <w:p w14:paraId="6B69BA4F" w14:textId="77777777" w:rsidR="006E2AA1" w:rsidRDefault="00000000">
      <w:pPr>
        <w:numPr>
          <w:ilvl w:val="3"/>
          <w:numId w:val="5"/>
        </w:numPr>
        <w:pBdr>
          <w:top w:val="nil"/>
          <w:left w:val="nil"/>
          <w:bottom w:val="nil"/>
          <w:right w:val="nil"/>
          <w:between w:val="nil"/>
        </w:pBdr>
        <w:tabs>
          <w:tab w:val="left" w:pos="1843"/>
        </w:tabs>
        <w:spacing w:before="142" w:line="259" w:lineRule="auto"/>
        <w:ind w:right="1256"/>
        <w:jc w:val="both"/>
        <w:rPr>
          <w:color w:val="000000"/>
          <w:sz w:val="24"/>
          <w:szCs w:val="24"/>
        </w:rPr>
      </w:pPr>
      <w:r>
        <w:rPr>
          <w:color w:val="000000"/>
          <w:sz w:val="24"/>
          <w:szCs w:val="24"/>
        </w:rPr>
        <w:t>Nous-mêmes, ou l'un des membres de notre groupement, ou l'un des sous- traitants n'allons pas acquérir ou fournir de matériel et n'allons pas intervenir dans des secteurs sous Embargo des Nations Unies, de l'Union européenne ou de la France.</w:t>
      </w:r>
    </w:p>
    <w:p w14:paraId="521D5738" w14:textId="77777777" w:rsidR="006E2AA1" w:rsidRDefault="00000000">
      <w:pPr>
        <w:numPr>
          <w:ilvl w:val="3"/>
          <w:numId w:val="5"/>
        </w:numPr>
        <w:pBdr>
          <w:top w:val="nil"/>
          <w:left w:val="nil"/>
          <w:bottom w:val="nil"/>
          <w:right w:val="nil"/>
          <w:between w:val="nil"/>
        </w:pBdr>
        <w:tabs>
          <w:tab w:val="left" w:pos="1802"/>
        </w:tabs>
        <w:spacing w:before="140" w:line="259" w:lineRule="auto"/>
        <w:ind w:right="1253"/>
        <w:jc w:val="both"/>
        <w:rPr>
          <w:color w:val="000000"/>
          <w:sz w:val="24"/>
          <w:szCs w:val="24"/>
        </w:rPr>
      </w:pPr>
      <w:r>
        <w:rPr>
          <w:color w:val="000000"/>
          <w:sz w:val="24"/>
          <w:szCs w:val="24"/>
        </w:rPr>
        <w:t>Nous nous engageons à respecter et à faire respecter par l'ensemble de nos sous- traitants les normes environnementales et sociales reconnues par la communauté internationale parmi lesquelles figurent les conventions fondamentales de l'Organisation Internationale du travail (OIT) et les conventions internationales pour la protection de l'environnement, en cohérence avec les lois et règlements applicables au pays de réalisation du Marché. En outre, nous nous engageons également à mettre en œuvre les mesures d'atténuation des risques environnementaux et sociaux telles que définies dans le plan de gestion environnementale et sociale ou, le cas échéant, dans la notice d'impact environnemental et social fournie par le Maître d'Ouvrage.</w:t>
      </w:r>
    </w:p>
    <w:p w14:paraId="4AA7D62F" w14:textId="77777777" w:rsidR="006E2AA1" w:rsidRDefault="00000000">
      <w:pPr>
        <w:numPr>
          <w:ilvl w:val="2"/>
          <w:numId w:val="5"/>
        </w:numPr>
        <w:pBdr>
          <w:top w:val="nil"/>
          <w:left w:val="nil"/>
          <w:bottom w:val="nil"/>
          <w:right w:val="nil"/>
          <w:between w:val="nil"/>
        </w:pBdr>
        <w:tabs>
          <w:tab w:val="left" w:pos="976"/>
        </w:tabs>
        <w:spacing w:before="141" w:line="259" w:lineRule="auto"/>
        <w:ind w:right="1256"/>
        <w:jc w:val="both"/>
        <w:rPr>
          <w:color w:val="000000"/>
          <w:sz w:val="24"/>
          <w:szCs w:val="24"/>
        </w:rPr>
        <w:sectPr w:rsidR="006E2AA1">
          <w:pgSz w:w="11910" w:h="16840"/>
          <w:pgMar w:top="1320" w:right="160" w:bottom="1200" w:left="1160" w:header="0" w:footer="1000" w:gutter="0"/>
          <w:cols w:space="720"/>
        </w:sectPr>
      </w:pPr>
      <w:r>
        <w:rPr>
          <w:color w:val="000000"/>
          <w:sz w:val="24"/>
          <w:szCs w:val="24"/>
        </w:rPr>
        <w:t>Nous-mêmes, les membres de notre groupement et nos sous-traitants autorisons l'AFD à examiner les documents et pièces comptables relatifs à la passation et à l'exécution du Marché et à les soumettre pour vérification à des auditeurs désignés par l'AFD.</w:t>
      </w:r>
    </w:p>
    <w:p w14:paraId="3CC284DD" w14:textId="77777777" w:rsidR="005E72B7" w:rsidRDefault="005E72B7">
      <w:pPr>
        <w:pBdr>
          <w:top w:val="nil"/>
          <w:left w:val="nil"/>
          <w:bottom w:val="nil"/>
          <w:right w:val="nil"/>
          <w:between w:val="nil"/>
        </w:pBdr>
        <w:tabs>
          <w:tab w:val="left" w:pos="5076"/>
        </w:tabs>
        <w:spacing w:before="79"/>
        <w:ind w:left="256"/>
        <w:rPr>
          <w:color w:val="000000"/>
          <w:sz w:val="24"/>
          <w:szCs w:val="24"/>
        </w:rPr>
      </w:pPr>
    </w:p>
    <w:p w14:paraId="23D0B6EC" w14:textId="3AF3F9CA" w:rsidR="006E2AA1" w:rsidRDefault="00000000">
      <w:pPr>
        <w:pBdr>
          <w:top w:val="nil"/>
          <w:left w:val="nil"/>
          <w:bottom w:val="nil"/>
          <w:right w:val="nil"/>
          <w:between w:val="nil"/>
        </w:pBdr>
        <w:tabs>
          <w:tab w:val="left" w:pos="5076"/>
        </w:tabs>
        <w:spacing w:before="79"/>
        <w:ind w:left="256"/>
        <w:rPr>
          <w:color w:val="000000"/>
          <w:sz w:val="24"/>
          <w:szCs w:val="24"/>
        </w:rPr>
      </w:pPr>
      <w:r>
        <w:rPr>
          <w:color w:val="000000"/>
          <w:sz w:val="24"/>
          <w:szCs w:val="24"/>
        </w:rPr>
        <w:t>Nom :</w:t>
      </w:r>
      <w:r>
        <w:rPr>
          <w:color w:val="000000"/>
          <w:sz w:val="24"/>
          <w:szCs w:val="24"/>
        </w:rPr>
        <w:tab/>
        <w:t>En tant que :</w:t>
      </w:r>
    </w:p>
    <w:p w14:paraId="19063A27" w14:textId="77777777" w:rsidR="006E2AA1" w:rsidRDefault="006E2AA1">
      <w:pPr>
        <w:pBdr>
          <w:top w:val="nil"/>
          <w:left w:val="nil"/>
          <w:bottom w:val="nil"/>
          <w:right w:val="nil"/>
          <w:between w:val="nil"/>
        </w:pBdr>
        <w:rPr>
          <w:color w:val="000000"/>
          <w:sz w:val="24"/>
          <w:szCs w:val="24"/>
        </w:rPr>
      </w:pPr>
    </w:p>
    <w:p w14:paraId="1EF1A969" w14:textId="77777777" w:rsidR="006E2AA1" w:rsidRDefault="006E2AA1">
      <w:pPr>
        <w:pBdr>
          <w:top w:val="nil"/>
          <w:left w:val="nil"/>
          <w:bottom w:val="nil"/>
          <w:right w:val="nil"/>
          <w:between w:val="nil"/>
        </w:pBdr>
        <w:spacing w:before="57"/>
        <w:rPr>
          <w:color w:val="000000"/>
          <w:sz w:val="24"/>
          <w:szCs w:val="24"/>
        </w:rPr>
      </w:pPr>
    </w:p>
    <w:p w14:paraId="37FCE04F" w14:textId="77777777" w:rsidR="006E2AA1" w:rsidRDefault="00000000">
      <w:pPr>
        <w:pBdr>
          <w:top w:val="nil"/>
          <w:left w:val="nil"/>
          <w:bottom w:val="nil"/>
          <w:right w:val="nil"/>
          <w:between w:val="nil"/>
        </w:pBdr>
        <w:ind w:left="256"/>
        <w:rPr>
          <w:color w:val="000000"/>
          <w:sz w:val="24"/>
          <w:szCs w:val="24"/>
        </w:rPr>
      </w:pPr>
      <w:r>
        <w:rPr>
          <w:color w:val="000000"/>
          <w:sz w:val="24"/>
          <w:szCs w:val="24"/>
        </w:rPr>
        <w:t>Signature :</w:t>
      </w:r>
    </w:p>
    <w:p w14:paraId="7B361541" w14:textId="77777777" w:rsidR="006E2AA1" w:rsidRDefault="006E2AA1">
      <w:pPr>
        <w:pBdr>
          <w:top w:val="nil"/>
          <w:left w:val="nil"/>
          <w:bottom w:val="nil"/>
          <w:right w:val="nil"/>
          <w:between w:val="nil"/>
        </w:pBdr>
        <w:rPr>
          <w:color w:val="000000"/>
          <w:sz w:val="24"/>
          <w:szCs w:val="24"/>
        </w:rPr>
      </w:pPr>
    </w:p>
    <w:p w14:paraId="64DA67A8" w14:textId="77777777" w:rsidR="006E2AA1" w:rsidRDefault="006E2AA1">
      <w:pPr>
        <w:pBdr>
          <w:top w:val="nil"/>
          <w:left w:val="nil"/>
          <w:bottom w:val="nil"/>
          <w:right w:val="nil"/>
          <w:between w:val="nil"/>
        </w:pBdr>
        <w:spacing w:before="59"/>
        <w:rPr>
          <w:color w:val="000000"/>
          <w:sz w:val="24"/>
          <w:szCs w:val="24"/>
        </w:rPr>
      </w:pPr>
    </w:p>
    <w:p w14:paraId="29C77A6A" w14:textId="77777777" w:rsidR="006E2AA1" w:rsidRDefault="00000000">
      <w:pPr>
        <w:pBdr>
          <w:top w:val="nil"/>
          <w:left w:val="nil"/>
          <w:bottom w:val="nil"/>
          <w:right w:val="nil"/>
          <w:between w:val="nil"/>
        </w:pBdr>
        <w:ind w:left="256"/>
        <w:rPr>
          <w:color w:val="000000"/>
          <w:sz w:val="24"/>
          <w:szCs w:val="24"/>
        </w:rPr>
      </w:pPr>
      <w:r>
        <w:rPr>
          <w:color w:val="000000"/>
          <w:sz w:val="24"/>
          <w:szCs w:val="24"/>
        </w:rPr>
        <w:t>Dûment habilité à signer l'offre pour et au nom de</w:t>
      </w:r>
      <w:r>
        <w:rPr>
          <w:color w:val="000000"/>
          <w:sz w:val="24"/>
          <w:szCs w:val="24"/>
          <w:vertAlign w:val="superscript"/>
        </w:rPr>
        <w:footnoteReference w:id="4"/>
      </w:r>
      <w:r>
        <w:rPr>
          <w:noProof/>
        </w:rPr>
        <mc:AlternateContent>
          <mc:Choice Requires="wps">
            <w:drawing>
              <wp:anchor distT="0" distB="0" distL="0" distR="0" simplePos="0" relativeHeight="251661312" behindDoc="0" locked="0" layoutInCell="1" hidden="0" allowOverlap="1" wp14:anchorId="56B059F4" wp14:editId="4677B6B7">
                <wp:simplePos x="0" y="0"/>
                <wp:positionH relativeFrom="column">
                  <wp:posOffset>3213100</wp:posOffset>
                </wp:positionH>
                <wp:positionV relativeFrom="paragraph">
                  <wp:posOffset>127000</wp:posOffset>
                </wp:positionV>
                <wp:extent cx="7620" cy="12700"/>
                <wp:effectExtent l="0" t="0" r="0" b="0"/>
                <wp:wrapNone/>
                <wp:docPr id="24" name="Forme libre 24"/>
                <wp:cNvGraphicFramePr/>
                <a:graphic xmlns:a="http://schemas.openxmlformats.org/drawingml/2006/main">
                  <a:graphicData uri="http://schemas.microsoft.com/office/word/2010/wordprocessingShape">
                    <wps:wsp>
                      <wps:cNvSpPr/>
                      <wps:spPr>
                        <a:xfrm>
                          <a:off x="4013453" y="3776190"/>
                          <a:ext cx="2665095" cy="7620"/>
                        </a:xfrm>
                        <a:custGeom>
                          <a:avLst/>
                          <a:gdLst/>
                          <a:ahLst/>
                          <a:cxnLst/>
                          <a:rect l="l" t="t" r="r" b="b"/>
                          <a:pathLst>
                            <a:path w="2665095" h="7620" extrusionOk="0">
                              <a:moveTo>
                                <a:pt x="2664587" y="0"/>
                              </a:moveTo>
                              <a:lnTo>
                                <a:pt x="0" y="0"/>
                              </a:lnTo>
                              <a:lnTo>
                                <a:pt x="0" y="7619"/>
                              </a:lnTo>
                              <a:lnTo>
                                <a:pt x="2664587" y="7619"/>
                              </a:lnTo>
                              <a:lnTo>
                                <a:pt x="26645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3213100</wp:posOffset>
                </wp:positionH>
                <wp:positionV relativeFrom="paragraph">
                  <wp:posOffset>127000</wp:posOffset>
                </wp:positionV>
                <wp:extent cx="7620" cy="12700"/>
                <wp:effectExtent b="0" l="0" r="0" t="0"/>
                <wp:wrapNone/>
                <wp:docPr id="24"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7620" cy="12700"/>
                        </a:xfrm>
                        <a:prstGeom prst="rect"/>
                        <a:ln/>
                      </pic:spPr>
                    </pic:pic>
                  </a:graphicData>
                </a:graphic>
              </wp:anchor>
            </w:drawing>
          </mc:Fallback>
        </mc:AlternateContent>
      </w:r>
    </w:p>
    <w:p w14:paraId="64AFFAF0" w14:textId="77777777" w:rsidR="006E2AA1" w:rsidRDefault="006E2AA1">
      <w:pPr>
        <w:pBdr>
          <w:top w:val="nil"/>
          <w:left w:val="nil"/>
          <w:bottom w:val="nil"/>
          <w:right w:val="nil"/>
          <w:between w:val="nil"/>
        </w:pBdr>
        <w:rPr>
          <w:color w:val="000000"/>
          <w:sz w:val="24"/>
          <w:szCs w:val="24"/>
        </w:rPr>
      </w:pPr>
    </w:p>
    <w:p w14:paraId="4E3ABF80" w14:textId="77777777" w:rsidR="006E2AA1" w:rsidRDefault="006E2AA1">
      <w:pPr>
        <w:pBdr>
          <w:top w:val="nil"/>
          <w:left w:val="nil"/>
          <w:bottom w:val="nil"/>
          <w:right w:val="nil"/>
          <w:between w:val="nil"/>
        </w:pBdr>
        <w:spacing w:before="56"/>
        <w:rPr>
          <w:color w:val="000000"/>
          <w:sz w:val="24"/>
          <w:szCs w:val="24"/>
        </w:rPr>
      </w:pPr>
    </w:p>
    <w:p w14:paraId="3ED16412" w14:textId="77777777" w:rsidR="006E2AA1" w:rsidRDefault="00000000">
      <w:pPr>
        <w:pBdr>
          <w:top w:val="nil"/>
          <w:left w:val="nil"/>
          <w:bottom w:val="nil"/>
          <w:right w:val="nil"/>
          <w:between w:val="nil"/>
        </w:pBdr>
        <w:tabs>
          <w:tab w:val="left" w:pos="5076"/>
        </w:tabs>
        <w:ind w:left="256"/>
        <w:rPr>
          <w:color w:val="000000"/>
          <w:sz w:val="24"/>
          <w:szCs w:val="24"/>
        </w:rPr>
      </w:pPr>
      <w:r>
        <w:rPr>
          <w:color w:val="000000"/>
          <w:sz w:val="24"/>
          <w:szCs w:val="24"/>
        </w:rPr>
        <w:t>En date du :</w:t>
      </w:r>
      <w:r>
        <w:rPr>
          <w:color w:val="000000"/>
          <w:sz w:val="24"/>
          <w:szCs w:val="24"/>
        </w:rPr>
        <w:tab/>
        <w:t>jour de :</w:t>
      </w:r>
    </w:p>
    <w:p w14:paraId="01F8E6D3" w14:textId="77777777" w:rsidR="006E2AA1" w:rsidRDefault="006E2AA1">
      <w:pPr>
        <w:pBdr>
          <w:top w:val="nil"/>
          <w:left w:val="nil"/>
          <w:bottom w:val="nil"/>
          <w:right w:val="nil"/>
          <w:between w:val="nil"/>
        </w:pBdr>
        <w:rPr>
          <w:color w:val="000000"/>
          <w:sz w:val="20"/>
          <w:szCs w:val="20"/>
        </w:rPr>
      </w:pPr>
    </w:p>
    <w:p w14:paraId="44BBEFCA" w14:textId="77777777" w:rsidR="006E2AA1" w:rsidRDefault="006E2AA1">
      <w:pPr>
        <w:pBdr>
          <w:top w:val="nil"/>
          <w:left w:val="nil"/>
          <w:bottom w:val="nil"/>
          <w:right w:val="nil"/>
          <w:between w:val="nil"/>
        </w:pBdr>
        <w:rPr>
          <w:color w:val="000000"/>
          <w:sz w:val="20"/>
          <w:szCs w:val="20"/>
        </w:rPr>
      </w:pPr>
    </w:p>
    <w:p w14:paraId="78EAE8A1" w14:textId="77777777" w:rsidR="006E2AA1" w:rsidRDefault="006E2AA1">
      <w:pPr>
        <w:pBdr>
          <w:top w:val="nil"/>
          <w:left w:val="nil"/>
          <w:bottom w:val="nil"/>
          <w:right w:val="nil"/>
          <w:between w:val="nil"/>
        </w:pBdr>
        <w:rPr>
          <w:color w:val="000000"/>
          <w:sz w:val="20"/>
          <w:szCs w:val="20"/>
        </w:rPr>
      </w:pPr>
    </w:p>
    <w:p w14:paraId="66EB6DEF" w14:textId="77777777" w:rsidR="006E2AA1" w:rsidRDefault="006E2AA1">
      <w:pPr>
        <w:pBdr>
          <w:top w:val="nil"/>
          <w:left w:val="nil"/>
          <w:bottom w:val="nil"/>
          <w:right w:val="nil"/>
          <w:between w:val="nil"/>
        </w:pBdr>
        <w:rPr>
          <w:color w:val="000000"/>
          <w:sz w:val="20"/>
          <w:szCs w:val="20"/>
        </w:rPr>
      </w:pPr>
    </w:p>
    <w:p w14:paraId="70E556FE" w14:textId="77777777" w:rsidR="006E2AA1" w:rsidRDefault="006E2AA1">
      <w:pPr>
        <w:pBdr>
          <w:top w:val="nil"/>
          <w:left w:val="nil"/>
          <w:bottom w:val="nil"/>
          <w:right w:val="nil"/>
          <w:between w:val="nil"/>
        </w:pBdr>
        <w:rPr>
          <w:color w:val="000000"/>
          <w:sz w:val="20"/>
          <w:szCs w:val="20"/>
        </w:rPr>
      </w:pPr>
    </w:p>
    <w:p w14:paraId="29474111" w14:textId="77777777" w:rsidR="006E2AA1" w:rsidRDefault="006E2AA1">
      <w:pPr>
        <w:pBdr>
          <w:top w:val="nil"/>
          <w:left w:val="nil"/>
          <w:bottom w:val="nil"/>
          <w:right w:val="nil"/>
          <w:between w:val="nil"/>
        </w:pBdr>
        <w:rPr>
          <w:color w:val="000000"/>
          <w:sz w:val="20"/>
          <w:szCs w:val="20"/>
        </w:rPr>
      </w:pPr>
    </w:p>
    <w:p w14:paraId="2D97E725" w14:textId="77777777" w:rsidR="006E2AA1" w:rsidRDefault="006E2AA1">
      <w:pPr>
        <w:pBdr>
          <w:top w:val="nil"/>
          <w:left w:val="nil"/>
          <w:bottom w:val="nil"/>
          <w:right w:val="nil"/>
          <w:between w:val="nil"/>
        </w:pBdr>
        <w:rPr>
          <w:color w:val="000000"/>
          <w:sz w:val="20"/>
          <w:szCs w:val="20"/>
        </w:rPr>
      </w:pPr>
    </w:p>
    <w:p w14:paraId="378B323C" w14:textId="77777777" w:rsidR="006E2AA1" w:rsidRDefault="006E2AA1">
      <w:pPr>
        <w:pBdr>
          <w:top w:val="nil"/>
          <w:left w:val="nil"/>
          <w:bottom w:val="nil"/>
          <w:right w:val="nil"/>
          <w:between w:val="nil"/>
        </w:pBdr>
        <w:rPr>
          <w:color w:val="000000"/>
          <w:sz w:val="20"/>
          <w:szCs w:val="20"/>
        </w:rPr>
      </w:pPr>
    </w:p>
    <w:p w14:paraId="2DFA7534" w14:textId="6A186526" w:rsidR="006E2AA1" w:rsidRPr="005E72B7" w:rsidRDefault="006E2AA1" w:rsidP="005E72B7">
      <w:pPr>
        <w:pBdr>
          <w:top w:val="nil"/>
          <w:left w:val="nil"/>
          <w:bottom w:val="nil"/>
          <w:right w:val="nil"/>
          <w:between w:val="nil"/>
        </w:pBdr>
        <w:rPr>
          <w:sz w:val="20"/>
          <w:szCs w:val="20"/>
        </w:rPr>
      </w:pPr>
      <w:bookmarkStart w:id="2" w:name="_heading=h.b5kcn3rm1fjd" w:colFirst="0" w:colLast="0"/>
      <w:bookmarkEnd w:id="2"/>
    </w:p>
    <w:sectPr w:rsidR="006E2AA1" w:rsidRPr="005E72B7">
      <w:pgSz w:w="11910" w:h="16840"/>
      <w:pgMar w:top="1360" w:right="160" w:bottom="1200" w:left="116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568DC" w14:textId="77777777" w:rsidR="00813603" w:rsidRDefault="00813603">
      <w:r>
        <w:separator/>
      </w:r>
    </w:p>
  </w:endnote>
  <w:endnote w:type="continuationSeparator" w:id="0">
    <w:p w14:paraId="0BA48FFF" w14:textId="77777777" w:rsidR="00813603" w:rsidRDefault="0081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2" w:usb2="00000000" w:usb3="00000000" w:csb0="0000009F" w:csb1="00000000"/>
    <w:embedRegular r:id="rId1" w:fontKey="{9F0F3A20-0761-DC4B-8EFA-AE68DE568073}"/>
    <w:embedBold r:id="rId2" w:fontKey="{9EE0B7FB-D405-064D-BDA9-F60B16B63E58}"/>
  </w:font>
  <w:font w:name="Verdana">
    <w:panose1 w:val="020B0604030504040204"/>
    <w:charset w:val="00"/>
    <w:family w:val="swiss"/>
    <w:pitch w:val="variable"/>
    <w:sig w:usb0="A10006FF" w:usb1="4000205B" w:usb2="00000010" w:usb3="00000000" w:csb0="0000019F" w:csb1="00000000"/>
    <w:embedRegular r:id="rId3" w:fontKey="{98D0C041-CF3F-5446-9E25-3FB76AF6F166}"/>
  </w:font>
  <w:font w:name="Times New Roman">
    <w:panose1 w:val="02020603050405020304"/>
    <w:charset w:val="00"/>
    <w:family w:val="roman"/>
    <w:pitch w:val="variable"/>
    <w:sig w:usb0="E0002EFF" w:usb1="C000785B" w:usb2="00000009" w:usb3="00000000" w:csb0="000001FF" w:csb1="00000000"/>
    <w:embedRegular r:id="rId4" w:fontKey="{DEB73D0A-F482-CE40-BFA4-F3F238A2D429}"/>
    <w:embedBold r:id="rId5" w:fontKey="{33442658-2F36-8C4B-85B9-0526F58BC0AE}"/>
  </w:font>
  <w:font w:name="Arial Narrow">
    <w:panose1 w:val="020B0606020202030204"/>
    <w:charset w:val="00"/>
    <w:family w:val="swiss"/>
    <w:pitch w:val="variable"/>
    <w:sig w:usb0="00000287" w:usb1="00000800" w:usb2="00000000" w:usb3="00000000" w:csb0="0000009F" w:csb1="00000000"/>
    <w:embedRegular r:id="rId6" w:fontKey="{902CC60F-A811-A843-8245-659ECF623113}"/>
  </w:font>
  <w:font w:name="Cambria">
    <w:panose1 w:val="02040503050406030204"/>
    <w:charset w:val="00"/>
    <w:family w:val="roman"/>
    <w:pitch w:val="variable"/>
    <w:sig w:usb0="E00002FF" w:usb1="400004FF" w:usb2="00000000" w:usb3="00000000" w:csb0="0000019F" w:csb1="00000000"/>
    <w:embedRegular r:id="rId7" w:fontKey="{126F6DDA-A359-244E-A185-60F7240A3286}"/>
  </w:font>
  <w:font w:name="Calibri">
    <w:panose1 w:val="020F0502020204030204"/>
    <w:charset w:val="00"/>
    <w:family w:val="swiss"/>
    <w:pitch w:val="variable"/>
    <w:sig w:usb0="E0002AFF" w:usb1="C000247B" w:usb2="00000009" w:usb3="00000000" w:csb0="000001FF" w:csb1="00000000"/>
    <w:embedRegular r:id="rId8" w:fontKey="{BE64109D-8624-E440-91EC-C4EAB8BB6448}"/>
  </w:font>
  <w:font w:name="Georgia">
    <w:panose1 w:val="02040502050405020303"/>
    <w:charset w:val="00"/>
    <w:family w:val="roman"/>
    <w:pitch w:val="variable"/>
    <w:sig w:usb0="00000287" w:usb1="00000000" w:usb2="00000000" w:usb3="00000000" w:csb0="0000009F" w:csb1="00000000"/>
    <w:embedRegular r:id="rId9" w:fontKey="{41C03690-C475-FA4D-B573-BB4D8DD3F9DF}"/>
    <w:embedItalic r:id="rId10" w:fontKey="{BB6DB77B-FC45-1A44-BF2E-4834E6BA01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F8676" w14:textId="77777777" w:rsidR="006E2AA1"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8578290" wp14:editId="5038C7EC">
              <wp:simplePos x="0" y="0"/>
              <wp:positionH relativeFrom="column">
                <wp:posOffset>5727700</wp:posOffset>
              </wp:positionH>
              <wp:positionV relativeFrom="paragraph">
                <wp:posOffset>9906000</wp:posOffset>
              </wp:positionV>
              <wp:extent cx="241935" cy="175260"/>
              <wp:effectExtent l="0" t="0" r="0" b="0"/>
              <wp:wrapNone/>
              <wp:docPr id="23" name="Rectangle 23"/>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797744BD" w14:textId="77777777" w:rsidR="006E2AA1" w:rsidRDefault="00000000">
                          <w:pPr>
                            <w:spacing w:line="245" w:lineRule="auto"/>
                            <w:ind w:left="60" w:firstLine="60"/>
                            <w:textDirection w:val="btLr"/>
                          </w:pPr>
                          <w:r>
                            <w:rPr>
                              <w:rFonts w:ascii="Calibri" w:eastAsia="Calibri" w:hAnsi="Calibri" w:cs="Calibri"/>
                              <w:color w:val="000000"/>
                            </w:rPr>
                            <w:t xml:space="preserve"> PAGE 3</w:t>
                          </w:r>
                        </w:p>
                      </w:txbxContent>
                    </wps:txbx>
                    <wps:bodyPr spcFirstLastPara="1" wrap="square" lIns="0" tIns="0" rIns="0" bIns="0" anchor="t" anchorCtr="0">
                      <a:noAutofit/>
                    </wps:bodyPr>
                  </wps:wsp>
                </a:graphicData>
              </a:graphic>
            </wp:anchor>
          </w:drawing>
        </mc:Choice>
        <mc:Fallback>
          <w:pict>
            <v:rect w14:anchorId="78578290" id="Rectangle 23" o:spid="_x0000_s1026" style="position:absolute;margin-left:451pt;margin-top:780pt;width:19.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" filled="f" stroked="f">
              <v:textbox inset="0,0,0,0">
                <w:txbxContent>
                  <w:p w14:paraId="797744BD" w14:textId="77777777" w:rsidR="006E2AA1" w:rsidRDefault="00000000">
                    <w:pPr>
                      <w:spacing w:line="245" w:lineRule="auto"/>
                      <w:ind w:left="60" w:firstLine="60"/>
                      <w:textDirection w:val="btLr"/>
                    </w:pPr>
                    <w:r>
                      <w:rPr>
                        <w:rFonts w:ascii="Calibri" w:eastAsia="Calibri" w:hAnsi="Calibri" w:cs="Calibri"/>
                        <w:color w:val="000000"/>
                      </w:rPr>
                      <w:t xml:space="preserve"> PAGE 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274B6" w14:textId="77777777" w:rsidR="00813603" w:rsidRDefault="00813603">
      <w:r>
        <w:separator/>
      </w:r>
    </w:p>
  </w:footnote>
  <w:footnote w:type="continuationSeparator" w:id="0">
    <w:p w14:paraId="17DD401F" w14:textId="77777777" w:rsidR="00813603" w:rsidRDefault="00813603">
      <w:r>
        <w:continuationSeparator/>
      </w:r>
    </w:p>
  </w:footnote>
  <w:footnote w:id="1">
    <w:p w14:paraId="2D5A7B15" w14:textId="77777777" w:rsidR="006E2AA1" w:rsidRDefault="00000000">
      <w:pPr>
        <w:ind w:left="-708" w:right="385"/>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Dans l’hypothèse d’une telle condamnation, vous pouvez joindre à cette Déclaration d’Intégrité les informations complémentaires qui permettront d’estimer que cette condamnation n’est pas pertinente dans le cadre du marché financé par l’AFD.</w:t>
      </w:r>
    </w:p>
  </w:footnote>
  <w:footnote w:id="2">
    <w:p w14:paraId="0330A003" w14:textId="77777777" w:rsidR="006E2AA1" w:rsidRDefault="00000000">
      <w:pPr>
        <w:ind w:left="-708" w:right="243"/>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Dans l’hypothèse d’une telle décision d’exclusion, vous pouvez joindre à cette Déclaration d’Intégrité les informations complémentaires qui permettront d’estimer que cette décision exclusion n’est pas pertinente dans le cadre du marché financé par l’AFD.</w:t>
      </w:r>
    </w:p>
  </w:footnote>
  <w:footnote w:id="3">
    <w:p w14:paraId="7B773C39" w14:textId="77777777" w:rsidR="006E2AA1" w:rsidRDefault="00000000">
      <w:pPr>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Article à supprimer le cas échéant en cas de marché conclu avec une entreprise publique sans mise en concurrence.</w:t>
      </w:r>
    </w:p>
  </w:footnote>
  <w:footnote w:id="4">
    <w:p w14:paraId="284E4C33" w14:textId="77777777" w:rsidR="006E2AA1" w:rsidRDefault="00000000">
      <w:pPr>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En cas de groupement, inscrire le nom du Groupement. La personne signant l’offre au nom du Soumissionnaire joindra à l’Offre le Pouvoir confié par le Soumissionnaire.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7A7B9" w14:textId="77777777" w:rsidR="006E2AA1" w:rsidRDefault="006E2AA1">
    <w:pPr>
      <w:pBdr>
        <w:top w:val="nil"/>
        <w:left w:val="nil"/>
        <w:bottom w:val="nil"/>
        <w:right w:val="nil"/>
        <w:between w:val="nil"/>
      </w:pBdr>
      <w:tabs>
        <w:tab w:val="center" w:pos="4536"/>
        <w:tab w:val="right" w:pos="9072"/>
      </w:tabs>
      <w:rPr>
        <w:color w:val="000000"/>
      </w:rPr>
    </w:pPr>
  </w:p>
  <w:p w14:paraId="155A33EF" w14:textId="177845E5" w:rsidR="006E2AA1" w:rsidRDefault="001E2574">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0288" behindDoc="0" locked="0" layoutInCell="1" hidden="0" allowOverlap="1" wp14:anchorId="28B1A0F8" wp14:editId="6D9F7D81">
          <wp:simplePos x="0" y="0"/>
          <wp:positionH relativeFrom="column">
            <wp:posOffset>-418012</wp:posOffset>
          </wp:positionH>
          <wp:positionV relativeFrom="paragraph">
            <wp:posOffset>104684</wp:posOffset>
          </wp:positionV>
          <wp:extent cx="1786255" cy="770255"/>
          <wp:effectExtent l="0" t="0" r="0" b="0"/>
          <wp:wrapSquare wrapText="bothSides" distT="0" distB="0" distL="114300" distR="114300"/>
          <wp:docPr id="27" name="image1.png" descr="BLOC-MARQUE"/>
          <wp:cNvGraphicFramePr/>
          <a:graphic xmlns:a="http://schemas.openxmlformats.org/drawingml/2006/main">
            <a:graphicData uri="http://schemas.openxmlformats.org/drawingml/2006/picture">
              <pic:pic xmlns:pic="http://schemas.openxmlformats.org/drawingml/2006/picture">
                <pic:nvPicPr>
                  <pic:cNvPr id="0" name="image1.png" descr="BLOC-MARQUE"/>
                  <pic:cNvPicPr preferRelativeResize="0"/>
                </pic:nvPicPr>
                <pic:blipFill>
                  <a:blip r:embed="rId1"/>
                  <a:srcRect/>
                  <a:stretch>
                    <a:fillRect/>
                  </a:stretch>
                </pic:blipFill>
                <pic:spPr>
                  <a:xfrm>
                    <a:off x="0" y="0"/>
                    <a:ext cx="1786255" cy="770255"/>
                  </a:xfrm>
                  <a:prstGeom prst="rect">
                    <a:avLst/>
                  </a:prstGeom>
                  <a:ln/>
                </pic:spPr>
              </pic:pic>
            </a:graphicData>
          </a:graphic>
        </wp:anchor>
      </w:drawing>
    </w:r>
  </w:p>
  <w:p w14:paraId="4087157E" w14:textId="2BCAA066" w:rsidR="006E2AA1" w:rsidRDefault="006E2AA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45731"/>
    <w:multiLevelType w:val="multilevel"/>
    <w:tmpl w:val="73BEC42E"/>
    <w:lvl w:ilvl="0">
      <w:start w:val="10"/>
      <w:numFmt w:val="upperRoman"/>
      <w:lvlText w:val="%1"/>
      <w:lvlJc w:val="left"/>
      <w:pPr>
        <w:ind w:left="649" w:hanging="393"/>
      </w:pPr>
    </w:lvl>
    <w:lvl w:ilvl="1">
      <w:start w:val="1"/>
      <w:numFmt w:val="decimal"/>
      <w:lvlText w:val="%1.%2"/>
      <w:lvlJc w:val="left"/>
      <w:pPr>
        <w:ind w:left="649" w:hanging="393"/>
      </w:pPr>
      <w:rPr>
        <w:rFonts w:ascii="Garamond" w:eastAsia="Garamond" w:hAnsi="Garamond" w:cs="Garamond"/>
        <w:b w:val="0"/>
        <w:i w:val="0"/>
        <w:color w:val="2D75B5"/>
        <w:sz w:val="24"/>
        <w:szCs w:val="24"/>
      </w:rPr>
    </w:lvl>
    <w:lvl w:ilvl="2">
      <w:start w:val="1"/>
      <w:numFmt w:val="decimal"/>
      <w:lvlText w:val="%3."/>
      <w:lvlJc w:val="left"/>
      <w:pPr>
        <w:ind w:left="976" w:hanging="360"/>
      </w:pPr>
      <w:rPr>
        <w:rFonts w:ascii="Garamond" w:eastAsia="Garamond" w:hAnsi="Garamond" w:cs="Garamond"/>
        <w:b w:val="0"/>
        <w:i w:val="0"/>
        <w:sz w:val="24"/>
        <w:szCs w:val="24"/>
      </w:rPr>
    </w:lvl>
    <w:lvl w:ilvl="3">
      <w:start w:val="1"/>
      <w:numFmt w:val="decimal"/>
      <w:lvlText w:val="%3.%4)"/>
      <w:lvlJc w:val="left"/>
      <w:pPr>
        <w:ind w:left="1204" w:firstLine="0"/>
      </w:pPr>
      <w:rPr>
        <w:rFonts w:ascii="Garamond" w:eastAsia="Garamond" w:hAnsi="Garamond" w:cs="Garamond"/>
        <w:b w:val="0"/>
        <w:i w:val="0"/>
        <w:sz w:val="24"/>
        <w:szCs w:val="24"/>
      </w:rPr>
    </w:lvl>
    <w:lvl w:ilvl="4">
      <w:start w:val="2"/>
      <w:numFmt w:val="lowerRoman"/>
      <w:lvlText w:val="%5."/>
      <w:lvlJc w:val="left"/>
      <w:pPr>
        <w:ind w:left="2416" w:hanging="344"/>
      </w:pPr>
      <w:rPr>
        <w:rFonts w:ascii="Garamond" w:eastAsia="Garamond" w:hAnsi="Garamond" w:cs="Garamond"/>
        <w:b w:val="0"/>
        <w:i w:val="0"/>
        <w:sz w:val="24"/>
        <w:szCs w:val="24"/>
      </w:rPr>
    </w:lvl>
    <w:lvl w:ilvl="5">
      <w:numFmt w:val="bullet"/>
      <w:lvlText w:val="•"/>
      <w:lvlJc w:val="left"/>
      <w:pPr>
        <w:ind w:left="2420" w:hanging="344"/>
      </w:pPr>
    </w:lvl>
    <w:lvl w:ilvl="6">
      <w:numFmt w:val="bullet"/>
      <w:lvlText w:val="•"/>
      <w:lvlJc w:val="left"/>
      <w:pPr>
        <w:ind w:left="4053" w:hanging="343"/>
      </w:pPr>
    </w:lvl>
    <w:lvl w:ilvl="7">
      <w:numFmt w:val="bullet"/>
      <w:lvlText w:val="•"/>
      <w:lvlJc w:val="left"/>
      <w:pPr>
        <w:ind w:left="5686" w:hanging="344"/>
      </w:pPr>
    </w:lvl>
    <w:lvl w:ilvl="8">
      <w:numFmt w:val="bullet"/>
      <w:lvlText w:val="•"/>
      <w:lvlJc w:val="left"/>
      <w:pPr>
        <w:ind w:left="7319" w:hanging="344"/>
      </w:pPr>
    </w:lvl>
  </w:abstractNum>
  <w:abstractNum w:abstractNumId="1" w15:restartNumberingAfterBreak="0">
    <w:nsid w:val="3FB245D4"/>
    <w:multiLevelType w:val="multilevel"/>
    <w:tmpl w:val="2AF20626"/>
    <w:lvl w:ilvl="0">
      <w:numFmt w:val="bullet"/>
      <w:lvlText w:val="-"/>
      <w:lvlJc w:val="left"/>
      <w:pPr>
        <w:ind w:left="479" w:hanging="360"/>
      </w:pPr>
      <w:rPr>
        <w:rFonts w:ascii="Verdana" w:eastAsia="Verdana" w:hAnsi="Verdana" w:cs="Verdana"/>
        <w:b w:val="0"/>
        <w:i w:val="0"/>
        <w:sz w:val="22"/>
        <w:szCs w:val="22"/>
      </w:rPr>
    </w:lvl>
    <w:lvl w:ilvl="1">
      <w:numFmt w:val="bullet"/>
      <w:lvlText w:val="•"/>
      <w:lvlJc w:val="left"/>
      <w:pPr>
        <w:ind w:left="1235" w:hanging="360"/>
      </w:pPr>
    </w:lvl>
    <w:lvl w:ilvl="2">
      <w:numFmt w:val="bullet"/>
      <w:lvlText w:val="•"/>
      <w:lvlJc w:val="left"/>
      <w:pPr>
        <w:ind w:left="1990" w:hanging="360"/>
      </w:pPr>
    </w:lvl>
    <w:lvl w:ilvl="3">
      <w:numFmt w:val="bullet"/>
      <w:lvlText w:val="•"/>
      <w:lvlJc w:val="left"/>
      <w:pPr>
        <w:ind w:left="2745" w:hanging="360"/>
      </w:pPr>
    </w:lvl>
    <w:lvl w:ilvl="4">
      <w:numFmt w:val="bullet"/>
      <w:lvlText w:val="•"/>
      <w:lvlJc w:val="left"/>
      <w:pPr>
        <w:ind w:left="3500" w:hanging="360"/>
      </w:pPr>
    </w:lvl>
    <w:lvl w:ilvl="5">
      <w:numFmt w:val="bullet"/>
      <w:lvlText w:val="•"/>
      <w:lvlJc w:val="left"/>
      <w:pPr>
        <w:ind w:left="4256" w:hanging="360"/>
      </w:pPr>
    </w:lvl>
    <w:lvl w:ilvl="6">
      <w:numFmt w:val="bullet"/>
      <w:lvlText w:val="•"/>
      <w:lvlJc w:val="left"/>
      <w:pPr>
        <w:ind w:left="5011" w:hanging="360"/>
      </w:pPr>
    </w:lvl>
    <w:lvl w:ilvl="7">
      <w:numFmt w:val="bullet"/>
      <w:lvlText w:val="•"/>
      <w:lvlJc w:val="left"/>
      <w:pPr>
        <w:ind w:left="5766" w:hanging="360"/>
      </w:pPr>
    </w:lvl>
    <w:lvl w:ilvl="8">
      <w:numFmt w:val="bullet"/>
      <w:lvlText w:val="•"/>
      <w:lvlJc w:val="left"/>
      <w:pPr>
        <w:ind w:left="6521" w:hanging="360"/>
      </w:pPr>
    </w:lvl>
  </w:abstractNum>
  <w:abstractNum w:abstractNumId="2" w15:restartNumberingAfterBreak="0">
    <w:nsid w:val="6C8F6AEB"/>
    <w:multiLevelType w:val="multilevel"/>
    <w:tmpl w:val="EECA5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EE0033"/>
    <w:multiLevelType w:val="multilevel"/>
    <w:tmpl w:val="89089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1B5B63"/>
    <w:multiLevelType w:val="multilevel"/>
    <w:tmpl w:val="4906C70A"/>
    <w:lvl w:ilvl="0">
      <w:numFmt w:val="bullet"/>
      <w:lvlText w:val="-"/>
      <w:lvlJc w:val="left"/>
      <w:pPr>
        <w:ind w:left="544" w:hanging="360"/>
      </w:pPr>
      <w:rPr>
        <w:rFonts w:ascii="Arial Narrow" w:eastAsia="Arial Narrow" w:hAnsi="Arial Narrow" w:cs="Arial Narrow"/>
        <w:b w:val="0"/>
        <w:i w:val="0"/>
        <w:sz w:val="22"/>
        <w:szCs w:val="22"/>
      </w:rPr>
    </w:lvl>
    <w:lvl w:ilvl="1">
      <w:numFmt w:val="bullet"/>
      <w:lvlText w:val="•"/>
      <w:lvlJc w:val="left"/>
      <w:pPr>
        <w:ind w:left="1289" w:hanging="360"/>
      </w:pPr>
    </w:lvl>
    <w:lvl w:ilvl="2">
      <w:numFmt w:val="bullet"/>
      <w:lvlText w:val="•"/>
      <w:lvlJc w:val="left"/>
      <w:pPr>
        <w:ind w:left="2038" w:hanging="360"/>
      </w:pPr>
    </w:lvl>
    <w:lvl w:ilvl="3">
      <w:numFmt w:val="bullet"/>
      <w:lvlText w:val="•"/>
      <w:lvlJc w:val="left"/>
      <w:pPr>
        <w:ind w:left="2787" w:hanging="360"/>
      </w:pPr>
    </w:lvl>
    <w:lvl w:ilvl="4">
      <w:numFmt w:val="bullet"/>
      <w:lvlText w:val="•"/>
      <w:lvlJc w:val="left"/>
      <w:pPr>
        <w:ind w:left="3536" w:hanging="360"/>
      </w:pPr>
    </w:lvl>
    <w:lvl w:ilvl="5">
      <w:numFmt w:val="bullet"/>
      <w:lvlText w:val="•"/>
      <w:lvlJc w:val="left"/>
      <w:pPr>
        <w:ind w:left="4286" w:hanging="360"/>
      </w:pPr>
    </w:lvl>
    <w:lvl w:ilvl="6">
      <w:numFmt w:val="bullet"/>
      <w:lvlText w:val="•"/>
      <w:lvlJc w:val="left"/>
      <w:pPr>
        <w:ind w:left="5035" w:hanging="360"/>
      </w:pPr>
    </w:lvl>
    <w:lvl w:ilvl="7">
      <w:numFmt w:val="bullet"/>
      <w:lvlText w:val="•"/>
      <w:lvlJc w:val="left"/>
      <w:pPr>
        <w:ind w:left="5784" w:hanging="360"/>
      </w:pPr>
    </w:lvl>
    <w:lvl w:ilvl="8">
      <w:numFmt w:val="bullet"/>
      <w:lvlText w:val="•"/>
      <w:lvlJc w:val="left"/>
      <w:pPr>
        <w:ind w:left="6533" w:hanging="360"/>
      </w:pPr>
    </w:lvl>
  </w:abstractNum>
  <w:abstractNum w:abstractNumId="5" w15:restartNumberingAfterBreak="0">
    <w:nsid w:val="76FC7807"/>
    <w:multiLevelType w:val="multilevel"/>
    <w:tmpl w:val="E836DF32"/>
    <w:lvl w:ilvl="0">
      <w:start w:val="10"/>
      <w:numFmt w:val="upperRoman"/>
      <w:lvlText w:val="%1"/>
      <w:lvlJc w:val="left"/>
      <w:pPr>
        <w:ind w:left="837" w:hanging="361"/>
      </w:pPr>
    </w:lvl>
    <w:lvl w:ilvl="1">
      <w:start w:val="2"/>
      <w:numFmt w:val="decimal"/>
      <w:lvlText w:val="%1.%2"/>
      <w:lvlJc w:val="left"/>
      <w:pPr>
        <w:ind w:left="837" w:hanging="361"/>
      </w:pPr>
      <w:rPr>
        <w:rFonts w:ascii="Garamond" w:eastAsia="Garamond" w:hAnsi="Garamond" w:cs="Garamond"/>
        <w:b w:val="0"/>
        <w:i w:val="0"/>
        <w:sz w:val="22"/>
        <w:szCs w:val="22"/>
      </w:rPr>
    </w:lvl>
    <w:lvl w:ilvl="2">
      <w:start w:val="1"/>
      <w:numFmt w:val="upperRoman"/>
      <w:lvlText w:val="%3."/>
      <w:lvlJc w:val="left"/>
      <w:pPr>
        <w:ind w:left="1336" w:hanging="720"/>
      </w:pPr>
      <w:rPr>
        <w:rFonts w:ascii="Garamond" w:eastAsia="Garamond" w:hAnsi="Garamond" w:cs="Garamond"/>
        <w:b w:val="0"/>
        <w:i w:val="0"/>
        <w:color w:val="2D75B5"/>
        <w:sz w:val="28"/>
        <w:szCs w:val="28"/>
      </w:rPr>
    </w:lvl>
    <w:lvl w:ilvl="3">
      <w:start w:val="1"/>
      <w:numFmt w:val="decimal"/>
      <w:lvlText w:val="%3.%4"/>
      <w:lvlJc w:val="left"/>
      <w:pPr>
        <w:ind w:left="733" w:hanging="478"/>
      </w:pPr>
      <w:rPr>
        <w:rFonts w:ascii="Garamond" w:eastAsia="Garamond" w:hAnsi="Garamond" w:cs="Garamond"/>
        <w:b w:val="0"/>
        <w:i w:val="0"/>
        <w:color w:val="2D75B5"/>
        <w:sz w:val="24"/>
        <w:szCs w:val="24"/>
      </w:rPr>
    </w:lvl>
    <w:lvl w:ilvl="4">
      <w:numFmt w:val="bullet"/>
      <w:lvlText w:val="▪"/>
      <w:lvlJc w:val="left"/>
      <w:pPr>
        <w:ind w:left="976" w:hanging="360"/>
      </w:pPr>
      <w:rPr>
        <w:rFonts w:ascii="Times New Roman" w:eastAsia="Times New Roman" w:hAnsi="Times New Roman" w:cs="Times New Roman"/>
        <w:b w:val="0"/>
        <w:i w:val="0"/>
        <w:sz w:val="24"/>
        <w:szCs w:val="24"/>
      </w:rPr>
    </w:lvl>
    <w:lvl w:ilvl="5">
      <w:numFmt w:val="bullet"/>
      <w:lvlText w:val="•"/>
      <w:lvlJc w:val="left"/>
      <w:pPr>
        <w:ind w:left="3981" w:hanging="360"/>
      </w:pPr>
    </w:lvl>
    <w:lvl w:ilvl="6">
      <w:numFmt w:val="bullet"/>
      <w:lvlText w:val="•"/>
      <w:lvlJc w:val="left"/>
      <w:pPr>
        <w:ind w:left="5302" w:hanging="360"/>
      </w:pPr>
    </w:lvl>
    <w:lvl w:ilvl="7">
      <w:numFmt w:val="bullet"/>
      <w:lvlText w:val="•"/>
      <w:lvlJc w:val="left"/>
      <w:pPr>
        <w:ind w:left="6623" w:hanging="360"/>
      </w:pPr>
    </w:lvl>
    <w:lvl w:ilvl="8">
      <w:numFmt w:val="bullet"/>
      <w:lvlText w:val="•"/>
      <w:lvlJc w:val="left"/>
      <w:pPr>
        <w:ind w:left="7944" w:hanging="360"/>
      </w:pPr>
    </w:lvl>
  </w:abstractNum>
  <w:num w:numId="1" w16cid:durableId="392772247">
    <w:abstractNumId w:val="3"/>
  </w:num>
  <w:num w:numId="2" w16cid:durableId="752431165">
    <w:abstractNumId w:val="5"/>
  </w:num>
  <w:num w:numId="3" w16cid:durableId="140582691">
    <w:abstractNumId w:val="4"/>
  </w:num>
  <w:num w:numId="4" w16cid:durableId="1210188259">
    <w:abstractNumId w:val="1"/>
  </w:num>
  <w:num w:numId="5" w16cid:durableId="1979260637">
    <w:abstractNumId w:val="0"/>
  </w:num>
  <w:num w:numId="6" w16cid:durableId="1390153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A1"/>
    <w:rsid w:val="00094E6E"/>
    <w:rsid w:val="001E2574"/>
    <w:rsid w:val="00331639"/>
    <w:rsid w:val="005E72B7"/>
    <w:rsid w:val="006E2AA1"/>
    <w:rsid w:val="00813603"/>
    <w:rsid w:val="00A018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54EF828"/>
  <w15:docId w15:val="{60281849-5903-1146-B88E-1F68BB8C0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pPr>
      <w:ind w:left="1336" w:hanging="720"/>
      <w:outlineLvl w:val="0"/>
    </w:pPr>
    <w:rPr>
      <w:sz w:val="28"/>
      <w:szCs w:val="28"/>
    </w:rPr>
  </w:style>
  <w:style w:type="paragraph" w:styleId="Titre2">
    <w:name w:val="heading 2"/>
    <w:basedOn w:val="Normal"/>
    <w:link w:val="Titre2Car"/>
    <w:uiPriority w:val="9"/>
    <w:unhideWhenUsed/>
    <w:qFormat/>
    <w:pPr>
      <w:ind w:left="256"/>
      <w:jc w:val="both"/>
      <w:outlineLvl w:val="1"/>
    </w:pPr>
    <w:rPr>
      <w:b/>
      <w:bCs/>
      <w:sz w:val="24"/>
      <w:szCs w:val="24"/>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uiPriority w:val="10"/>
    <w:qFormat/>
    <w:pPr>
      <w:spacing w:before="78"/>
      <w:ind w:left="256"/>
    </w:pPr>
    <w:rPr>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ind w:left="916" w:hanging="660"/>
    </w:pPr>
  </w:style>
  <w:style w:type="paragraph" w:styleId="TM2">
    <w:name w:val="toc 2"/>
    <w:basedOn w:val="Normal"/>
    <w:uiPriority w:val="39"/>
    <w:qFormat/>
    <w:pPr>
      <w:spacing w:before="120"/>
      <w:ind w:left="477" w:hanging="359"/>
    </w:p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976" w:hanging="3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BE5A48"/>
    <w:rPr>
      <w:color w:val="0000FF" w:themeColor="hyperlink"/>
      <w:u w:val="single"/>
    </w:rPr>
  </w:style>
  <w:style w:type="paragraph" w:customStyle="1" w:styleId="soustitre1">
    <w:name w:val="sous titre 1"/>
    <w:basedOn w:val="Corpsdetexte"/>
    <w:link w:val="soustitre1Car"/>
    <w:uiPriority w:val="1"/>
    <w:qFormat/>
    <w:rsid w:val="00555C48"/>
    <w:pPr>
      <w:spacing w:after="240"/>
      <w:ind w:left="256"/>
    </w:pPr>
    <w:rPr>
      <w:color w:val="2D75B5"/>
    </w:rPr>
  </w:style>
  <w:style w:type="paragraph" w:styleId="En-tte">
    <w:name w:val="header"/>
    <w:basedOn w:val="Normal"/>
    <w:link w:val="En-tteCar"/>
    <w:uiPriority w:val="99"/>
    <w:unhideWhenUsed/>
    <w:rsid w:val="00CB448D"/>
    <w:pPr>
      <w:tabs>
        <w:tab w:val="center" w:pos="4536"/>
        <w:tab w:val="right" w:pos="9072"/>
      </w:tabs>
    </w:pPr>
  </w:style>
  <w:style w:type="character" w:customStyle="1" w:styleId="CorpsdetexteCar">
    <w:name w:val="Corps de texte Car"/>
    <w:basedOn w:val="Policepardfaut"/>
    <w:link w:val="Corpsdetexte"/>
    <w:uiPriority w:val="1"/>
    <w:rsid w:val="00555C48"/>
    <w:rPr>
      <w:rFonts w:ascii="Garamond" w:eastAsia="Garamond" w:hAnsi="Garamond" w:cs="Garamond"/>
      <w:sz w:val="24"/>
      <w:szCs w:val="24"/>
      <w:lang w:val="fr-FR"/>
    </w:rPr>
  </w:style>
  <w:style w:type="character" w:customStyle="1" w:styleId="soustitre1Car">
    <w:name w:val="sous titre 1 Car"/>
    <w:basedOn w:val="CorpsdetexteCar"/>
    <w:link w:val="soustitre1"/>
    <w:uiPriority w:val="1"/>
    <w:rsid w:val="00555C48"/>
    <w:rPr>
      <w:rFonts w:ascii="Garamond" w:eastAsia="Garamond" w:hAnsi="Garamond" w:cs="Garamond"/>
      <w:color w:val="2D75B5"/>
      <w:sz w:val="24"/>
      <w:szCs w:val="24"/>
      <w:lang w:val="fr-FR"/>
    </w:rPr>
  </w:style>
  <w:style w:type="character" w:customStyle="1" w:styleId="En-tteCar">
    <w:name w:val="En-tête Car"/>
    <w:basedOn w:val="Policepardfaut"/>
    <w:link w:val="En-tte"/>
    <w:uiPriority w:val="99"/>
    <w:rsid w:val="00CB448D"/>
    <w:rPr>
      <w:rFonts w:ascii="Garamond" w:eastAsia="Garamond" w:hAnsi="Garamond" w:cs="Garamond"/>
      <w:lang w:val="fr-FR"/>
    </w:rPr>
  </w:style>
  <w:style w:type="paragraph" w:styleId="Pieddepage">
    <w:name w:val="footer"/>
    <w:basedOn w:val="Normal"/>
    <w:link w:val="PieddepageCar"/>
    <w:uiPriority w:val="99"/>
    <w:unhideWhenUsed/>
    <w:rsid w:val="00CB448D"/>
    <w:pPr>
      <w:tabs>
        <w:tab w:val="center" w:pos="4536"/>
        <w:tab w:val="right" w:pos="9072"/>
      </w:tabs>
    </w:pPr>
  </w:style>
  <w:style w:type="character" w:customStyle="1" w:styleId="PieddepageCar">
    <w:name w:val="Pied de page Car"/>
    <w:basedOn w:val="Policepardfaut"/>
    <w:link w:val="Pieddepage"/>
    <w:uiPriority w:val="99"/>
    <w:rsid w:val="00CB448D"/>
    <w:rPr>
      <w:rFonts w:ascii="Garamond" w:eastAsia="Garamond" w:hAnsi="Garamond" w:cs="Garamond"/>
      <w:lang w:val="fr-FR"/>
    </w:rPr>
  </w:style>
  <w:style w:type="paragraph" w:styleId="En-ttedetabledesmatires">
    <w:name w:val="TOC Heading"/>
    <w:basedOn w:val="Titre1"/>
    <w:next w:val="Normal"/>
    <w:uiPriority w:val="39"/>
    <w:unhideWhenUsed/>
    <w:qFormat/>
    <w:rsid w:val="00015734"/>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M3">
    <w:name w:val="toc 3"/>
    <w:basedOn w:val="Normal"/>
    <w:next w:val="Normal"/>
    <w:autoRedefine/>
    <w:uiPriority w:val="39"/>
    <w:unhideWhenUsed/>
    <w:rsid w:val="00015734"/>
    <w:pPr>
      <w:widowControl/>
      <w:spacing w:after="100" w:line="259" w:lineRule="auto"/>
      <w:ind w:left="440"/>
    </w:pPr>
    <w:rPr>
      <w:rFonts w:asciiTheme="minorHAnsi" w:eastAsiaTheme="minorEastAsia" w:hAnsiTheme="minorHAnsi" w:cs="Times New Roman"/>
    </w:rPr>
  </w:style>
  <w:style w:type="paragraph" w:styleId="Notedefin">
    <w:name w:val="endnote text"/>
    <w:basedOn w:val="Normal"/>
    <w:link w:val="NotedefinCar"/>
    <w:uiPriority w:val="99"/>
    <w:semiHidden/>
    <w:unhideWhenUsed/>
    <w:rsid w:val="00015734"/>
    <w:rPr>
      <w:sz w:val="20"/>
      <w:szCs w:val="20"/>
    </w:rPr>
  </w:style>
  <w:style w:type="character" w:customStyle="1" w:styleId="NotedefinCar">
    <w:name w:val="Note de fin Car"/>
    <w:basedOn w:val="Policepardfaut"/>
    <w:link w:val="Notedefin"/>
    <w:uiPriority w:val="99"/>
    <w:semiHidden/>
    <w:rsid w:val="00015734"/>
    <w:rPr>
      <w:rFonts w:ascii="Garamond" w:eastAsia="Garamond" w:hAnsi="Garamond" w:cs="Garamond"/>
      <w:sz w:val="20"/>
      <w:szCs w:val="20"/>
      <w:lang w:val="fr-FR"/>
    </w:rPr>
  </w:style>
  <w:style w:type="character" w:styleId="Appeldenotedefin">
    <w:name w:val="endnote reference"/>
    <w:basedOn w:val="Policepardfaut"/>
    <w:uiPriority w:val="99"/>
    <w:semiHidden/>
    <w:unhideWhenUsed/>
    <w:rsid w:val="00015734"/>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customStyle="1" w:styleId="Titre1Car">
    <w:name w:val="Titre 1 Car"/>
    <w:basedOn w:val="Policepardfaut"/>
    <w:link w:val="Titre1"/>
    <w:uiPriority w:val="9"/>
    <w:rsid w:val="005E72B7"/>
    <w:rPr>
      <w:sz w:val="28"/>
      <w:szCs w:val="28"/>
    </w:rPr>
  </w:style>
  <w:style w:type="character" w:customStyle="1" w:styleId="Titre2Car">
    <w:name w:val="Titre 2 Car"/>
    <w:basedOn w:val="Policepardfaut"/>
    <w:link w:val="Titre2"/>
    <w:uiPriority w:val="9"/>
    <w:rsid w:val="005E72B7"/>
    <w:rPr>
      <w:b/>
      <w:bCs/>
      <w:sz w:val="24"/>
      <w:szCs w:val="24"/>
    </w:rPr>
  </w:style>
  <w:style w:type="character" w:customStyle="1" w:styleId="Titre4Car">
    <w:name w:val="Titre 4 Car"/>
    <w:basedOn w:val="Policepardfaut"/>
    <w:link w:val="Titre4"/>
    <w:uiPriority w:val="9"/>
    <w:rsid w:val="005E72B7"/>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worldbank.org/debarr4%3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orldbank.org/debarr4%3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jldp3hlpqG6RaHe9OahJ5tqrQ==">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1363</Words>
  <Characters>7502</Characters>
  <Application>Microsoft Office Word</Application>
  <DocSecurity>0</DocSecurity>
  <Lines>62</Lines>
  <Paragraphs>17</Paragraphs>
  <ScaleCrop>false</ScaleCrop>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Département Audit et Contrôle Interne</dc:creator>
  <cp:lastModifiedBy>christian Miclot</cp:lastModifiedBy>
  <cp:revision>2</cp:revision>
  <dcterms:created xsi:type="dcterms:W3CDTF">2024-11-02T14:09:00Z</dcterms:created>
  <dcterms:modified xsi:type="dcterms:W3CDTF">2024-11-02T14:09:00Z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2022-05-09T00:00:00Z</vt:lpwstr>
  </property>
  <property fmtid="{D5CDD505-2E9C-101B-9397-08002B2CF9AE}" pid="3" name="Creator">
    <vt:lpwstr>Microsoft® Word 2016</vt:lpwstr>
  </property>
  <property fmtid="{D5CDD505-2E9C-101B-9397-08002B2CF9AE}" pid="4" name="LastSaved">
    <vt:lpwstr>2024-05-02T00:00:00Z</vt:lpwstr>
  </property>
  <property fmtid="{D5CDD505-2E9C-101B-9397-08002B2CF9AE}" pid="5" name="Producer">
    <vt:lpwstr>Microsoft® Word 2016</vt:lpwstr>
  </property>
</Properties>
</file>