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F409E4" w14:textId="77777777" w:rsidR="00A5275E" w:rsidRPr="00A5275E" w:rsidRDefault="00A5275E" w:rsidP="00A5275E">
      <w:pPr>
        <w:pStyle w:val="Titre1"/>
        <w:jc w:val="center"/>
        <w:rPr>
          <w:lang w:val="en-GB"/>
        </w:rPr>
      </w:pPr>
      <w:r w:rsidRPr="00A5275E">
        <w:rPr>
          <w:lang w:val="en-GB"/>
        </w:rPr>
        <w:t>Terms of Reference (</w:t>
      </w:r>
      <w:proofErr w:type="spellStart"/>
      <w:r w:rsidRPr="00A5275E">
        <w:rPr>
          <w:lang w:val="en-GB"/>
        </w:rPr>
        <w:t>ToR</w:t>
      </w:r>
      <w:proofErr w:type="spellEnd"/>
      <w:r w:rsidRPr="00A5275E">
        <w:rPr>
          <w:lang w:val="en-GB"/>
        </w:rPr>
        <w:t>) for Early Childhood Development Consultant</w:t>
      </w:r>
    </w:p>
    <w:p w14:paraId="164F5C9F" w14:textId="77777777" w:rsidR="00A5275E" w:rsidRDefault="00A5275E" w:rsidP="00A5275E">
      <w:pPr>
        <w:rPr>
          <w:lang w:val="en-GB"/>
        </w:rPr>
      </w:pPr>
    </w:p>
    <w:p w14:paraId="4F2C20D5" w14:textId="1531106A" w:rsidR="00A5275E" w:rsidRPr="00A5275E" w:rsidRDefault="00A5275E" w:rsidP="00A5275E">
      <w:pPr>
        <w:pStyle w:val="Titre2"/>
        <w:rPr>
          <w:lang w:val="en-GB"/>
        </w:rPr>
      </w:pPr>
      <w:r w:rsidRPr="00A5275E">
        <w:rPr>
          <w:lang w:val="en-GB"/>
        </w:rPr>
        <w:t>Background</w:t>
      </w:r>
    </w:p>
    <w:p w14:paraId="021A7FFA" w14:textId="77777777" w:rsidR="00A5275E" w:rsidRPr="00A5275E" w:rsidRDefault="00A5275E" w:rsidP="00A5275E">
      <w:pPr>
        <w:rPr>
          <w:lang w:val="en-GB"/>
        </w:rPr>
      </w:pPr>
      <w:r w:rsidRPr="00A5275E">
        <w:rPr>
          <w:lang w:val="en-GB"/>
        </w:rPr>
        <w:t>HI is an independent international solidarity organization that has been working for over 40 years in situations of poverty and exclusion, conflict and disaster. Working alongside vulnerable people and people with disabilities, HI acts and speaks out to meet their essential needs and improve their living conditions. It is committed to promoting respect for their dignity and fundamental rights. Since it was founded in 1982, HI has set up development programs in nearly 60 countries and intervenes in numerous emergency situations.</w:t>
      </w:r>
    </w:p>
    <w:p w14:paraId="4DAC3AAD" w14:textId="77777777" w:rsidR="00A5275E" w:rsidRPr="00A5275E" w:rsidRDefault="00A5275E" w:rsidP="00A5275E">
      <w:pPr>
        <w:rPr>
          <w:lang w:val="en-GB"/>
        </w:rPr>
      </w:pPr>
      <w:r w:rsidRPr="00A5275E">
        <w:rPr>
          <w:lang w:val="en-GB"/>
        </w:rPr>
        <w:t xml:space="preserve">HI has historically approached Early Childhood Development (ECD) programming from a health perspective, typically leveraging health facilities as a contact point for the caregiver-child dyad, strongly focusing on screening and assessment of children at risk of developmental delays and disabilities and consequentially working on the early interventions of identified delays and disability in home, community and service settings. </w:t>
      </w:r>
    </w:p>
    <w:p w14:paraId="72367FF3" w14:textId="21AC75C2" w:rsidR="00A5275E" w:rsidRPr="00A5275E" w:rsidRDefault="00A5275E" w:rsidP="00A5275E">
      <w:pPr>
        <w:rPr>
          <w:lang w:val="en-GB"/>
        </w:rPr>
      </w:pPr>
      <w:r w:rsidRPr="00A5275E">
        <w:rPr>
          <w:lang w:val="en-GB"/>
        </w:rPr>
        <w:t>HI has worked specifically on:</w:t>
      </w:r>
      <w:r>
        <w:rPr>
          <w:lang w:val="en-GB"/>
        </w:rPr>
        <w:t xml:space="preserve"> a) </w:t>
      </w:r>
      <w:r w:rsidRPr="00A5275E">
        <w:rPr>
          <w:lang w:val="en-GB"/>
        </w:rPr>
        <w:t>awareness at household and community level on the importance of regular developmental screenings, responsive parenting and developmental red flags for children age 0-6</w:t>
      </w:r>
      <w:r>
        <w:rPr>
          <w:lang w:val="en-GB"/>
        </w:rPr>
        <w:t xml:space="preserve">; b) </w:t>
      </w:r>
      <w:r w:rsidRPr="00A5275E">
        <w:rPr>
          <w:lang w:val="en-GB"/>
        </w:rPr>
        <w:t>service delivery and service strengthening of developmental screening and assessment in health facilities, child friendly spaces and kindergartens</w:t>
      </w:r>
      <w:r>
        <w:rPr>
          <w:lang w:val="en-GB"/>
        </w:rPr>
        <w:t xml:space="preserve">; c) </w:t>
      </w:r>
      <w:r w:rsidRPr="00A5275E">
        <w:rPr>
          <w:lang w:val="en-GB"/>
        </w:rPr>
        <w:t>case management of children with developmental delays and/or children and their family</w:t>
      </w:r>
      <w:r>
        <w:rPr>
          <w:lang w:val="en-GB"/>
        </w:rPr>
        <w:t xml:space="preserve">; d) </w:t>
      </w:r>
      <w:r w:rsidRPr="00A5275E">
        <w:rPr>
          <w:lang w:val="en-GB"/>
        </w:rPr>
        <w:t>development of parents’ support programs for all parents and specifically for parents of children with developmental delay and disabilities</w:t>
      </w:r>
      <w:r>
        <w:rPr>
          <w:lang w:val="en-GB"/>
        </w:rPr>
        <w:t xml:space="preserve">; e) </w:t>
      </w:r>
      <w:r w:rsidRPr="00A5275E">
        <w:rPr>
          <w:lang w:val="en-GB"/>
        </w:rPr>
        <w:t>support national authorities in the development of national clinical pathways for identification and intervention of specific developmental disorders</w:t>
      </w:r>
      <w:r>
        <w:rPr>
          <w:lang w:val="en-GB"/>
        </w:rPr>
        <w:t xml:space="preserve"> f) </w:t>
      </w:r>
      <w:r w:rsidRPr="00A5275E">
        <w:rPr>
          <w:lang w:val="en-GB"/>
        </w:rPr>
        <w:t>provision of early childhood intervention services in health facilities, schools and at household level. Among these services, HI's specificity lies in the provision of rehabilitation services for disabled children and for children at risk of developmental delay</w:t>
      </w:r>
      <w:r>
        <w:rPr>
          <w:lang w:val="en-GB"/>
        </w:rPr>
        <w:t xml:space="preserve">; g) </w:t>
      </w:r>
      <w:r w:rsidRPr="00A5275E">
        <w:rPr>
          <w:lang w:val="en-GB"/>
        </w:rPr>
        <w:t xml:space="preserve">support to mainstreaming services to be inclusive of children with disabilities, specifically in education and health sectors.  </w:t>
      </w:r>
    </w:p>
    <w:p w14:paraId="2FD77F52" w14:textId="77777777" w:rsidR="00A5275E" w:rsidRPr="00A5275E" w:rsidRDefault="00A5275E" w:rsidP="00A5275E">
      <w:pPr>
        <w:rPr>
          <w:lang w:val="en-GB"/>
        </w:rPr>
      </w:pPr>
      <w:r w:rsidRPr="00A5275E">
        <w:rPr>
          <w:lang w:val="en-GB"/>
        </w:rPr>
        <w:t xml:space="preserve">Since 2021, HI had committed to ensure that its programming will progress towards a more integrated, multi-sectoral, multi-ministerial approach, aligned with the global Nurturing Care Framework, with a focus on children with developmental delays and/or disabilities and their families.  </w:t>
      </w:r>
    </w:p>
    <w:p w14:paraId="6AF45D46" w14:textId="793C31F2" w:rsidR="00A5275E" w:rsidRPr="00A5275E" w:rsidRDefault="00A5275E" w:rsidP="00A5275E">
      <w:pPr>
        <w:rPr>
          <w:lang w:val="en-GB"/>
        </w:rPr>
      </w:pPr>
      <w:r w:rsidRPr="00A5275E">
        <w:rPr>
          <w:lang w:val="en-GB"/>
        </w:rPr>
        <w:t>HI has an historical presence of ECD related programming in Southeast Asia and West Africa region, with an expansion to the Middle East and Central Africa region in the last 5 years.</w:t>
      </w:r>
    </w:p>
    <w:p w14:paraId="3BAB34BA" w14:textId="77777777" w:rsidR="00A5275E" w:rsidRPr="00A5275E" w:rsidRDefault="00A5275E" w:rsidP="00A5275E">
      <w:pPr>
        <w:rPr>
          <w:lang w:val="en-GB"/>
        </w:rPr>
      </w:pPr>
    </w:p>
    <w:p w14:paraId="3212856F" w14:textId="77777777" w:rsidR="00A5275E" w:rsidRPr="00A5275E" w:rsidRDefault="00A5275E" w:rsidP="00A5275E">
      <w:pPr>
        <w:pStyle w:val="Titre2"/>
        <w:rPr>
          <w:lang w:val="en-GB"/>
        </w:rPr>
      </w:pPr>
      <w:r w:rsidRPr="00A5275E">
        <w:rPr>
          <w:lang w:val="en-GB"/>
        </w:rPr>
        <w:t>Objective</w:t>
      </w:r>
    </w:p>
    <w:p w14:paraId="523FB27E" w14:textId="77777777" w:rsidR="00A5275E" w:rsidRDefault="00A5275E" w:rsidP="00A5275E">
      <w:pPr>
        <w:rPr>
          <w:lang w:val="en-GB"/>
        </w:rPr>
      </w:pPr>
      <w:r w:rsidRPr="00A5275E">
        <w:rPr>
          <w:lang w:val="en-GB"/>
        </w:rPr>
        <w:t>The primary objective of this consultancy is t</w:t>
      </w:r>
      <w:r>
        <w:rPr>
          <w:lang w:val="en-GB"/>
        </w:rPr>
        <w:t>:</w:t>
      </w:r>
    </w:p>
    <w:p w14:paraId="01AA49B9" w14:textId="77777777" w:rsidR="00A5275E" w:rsidRDefault="00A5275E" w:rsidP="00A5275E">
      <w:pPr>
        <w:pStyle w:val="Paragraphedeliste"/>
        <w:numPr>
          <w:ilvl w:val="0"/>
          <w:numId w:val="3"/>
        </w:numPr>
        <w:rPr>
          <w:lang w:val="en-GB"/>
        </w:rPr>
      </w:pPr>
      <w:r>
        <w:rPr>
          <w:lang w:val="en-GB"/>
        </w:rPr>
        <w:t>E</w:t>
      </w:r>
      <w:r w:rsidRPr="00A5275E">
        <w:rPr>
          <w:lang w:val="en-GB"/>
        </w:rPr>
        <w:t>stablishing a Community of Practice (CoP)</w:t>
      </w:r>
    </w:p>
    <w:p w14:paraId="0AFB4C4E" w14:textId="3FD38778" w:rsidR="00A5275E" w:rsidRPr="00D11235" w:rsidRDefault="00A5275E" w:rsidP="00A5275E">
      <w:pPr>
        <w:pStyle w:val="Paragraphedeliste"/>
        <w:numPr>
          <w:ilvl w:val="0"/>
          <w:numId w:val="3"/>
        </w:numPr>
        <w:rPr>
          <w:lang w:val="en-GB"/>
        </w:rPr>
      </w:pPr>
      <w:r>
        <w:rPr>
          <w:lang w:val="en-GB"/>
        </w:rPr>
        <w:t>Create and Finalise</w:t>
      </w:r>
      <w:r w:rsidRPr="00A5275E">
        <w:rPr>
          <w:lang w:val="en-GB"/>
        </w:rPr>
        <w:t xml:space="preserve"> </w:t>
      </w:r>
      <w:r>
        <w:rPr>
          <w:lang w:val="en-GB"/>
        </w:rPr>
        <w:t>HI ECD</w:t>
      </w:r>
      <w:r w:rsidRPr="00A5275E">
        <w:rPr>
          <w:lang w:val="en-GB"/>
        </w:rPr>
        <w:t xml:space="preserve"> Capacity Statement</w:t>
      </w:r>
    </w:p>
    <w:p w14:paraId="65AB15C4" w14:textId="77777777" w:rsidR="00A5275E" w:rsidRPr="00A5275E" w:rsidRDefault="00A5275E" w:rsidP="00A5275E">
      <w:pPr>
        <w:pStyle w:val="Titre2"/>
        <w:rPr>
          <w:lang w:val="en-GB"/>
        </w:rPr>
      </w:pPr>
      <w:r w:rsidRPr="00A5275E">
        <w:rPr>
          <w:lang w:val="en-GB"/>
        </w:rPr>
        <w:lastRenderedPageBreak/>
        <w:t>Scope of Work</w:t>
      </w:r>
    </w:p>
    <w:p w14:paraId="0ABB2927" w14:textId="34FF8C22" w:rsidR="00A5275E" w:rsidRPr="00A5275E" w:rsidRDefault="00A5275E" w:rsidP="00A5275E">
      <w:pPr>
        <w:pStyle w:val="Titre3"/>
        <w:numPr>
          <w:ilvl w:val="0"/>
          <w:numId w:val="5"/>
        </w:numPr>
        <w:rPr>
          <w:lang w:val="en-GB"/>
        </w:rPr>
      </w:pPr>
      <w:r w:rsidRPr="00A5275E">
        <w:rPr>
          <w:lang w:val="en-GB"/>
        </w:rPr>
        <w:t>Create a Community of Practice (CoP)</w:t>
      </w:r>
    </w:p>
    <w:p w14:paraId="65F8165E" w14:textId="4AAFC859" w:rsidR="00A5275E" w:rsidRPr="00A5275E" w:rsidRDefault="00A5275E" w:rsidP="00A5275E">
      <w:pPr>
        <w:rPr>
          <w:lang w:val="en-GB"/>
        </w:rPr>
      </w:pPr>
      <w:r w:rsidRPr="00A5275E">
        <w:rPr>
          <w:lang w:val="en-GB"/>
        </w:rPr>
        <w:t>The consultant will undertake the following steps to establish a CoP:</w:t>
      </w:r>
    </w:p>
    <w:p w14:paraId="797EEFEF" w14:textId="77777777" w:rsidR="00A5275E" w:rsidRPr="00A5275E" w:rsidRDefault="00A5275E" w:rsidP="00A5275E">
      <w:pPr>
        <w:pStyle w:val="Titre4"/>
        <w:rPr>
          <w:lang w:val="en-GB"/>
        </w:rPr>
      </w:pPr>
      <w:r w:rsidRPr="00A5275E">
        <w:rPr>
          <w:lang w:val="en-GB"/>
        </w:rPr>
        <w:t>Define the Purpose and Goals of the CoP:</w:t>
      </w:r>
    </w:p>
    <w:p w14:paraId="241AF2AD" w14:textId="630C5A7E" w:rsidR="00A5275E" w:rsidRPr="00A5275E" w:rsidRDefault="00A5275E" w:rsidP="00A5275E">
      <w:pPr>
        <w:rPr>
          <w:lang w:val="en-GB"/>
        </w:rPr>
      </w:pPr>
      <w:r w:rsidRPr="00A5275E">
        <w:rPr>
          <w:lang w:val="en-GB"/>
        </w:rPr>
        <w:t xml:space="preserve">Clarify the objectives, benefits, and expected outcomes of the CoP to ensure alignment with </w:t>
      </w:r>
      <w:r>
        <w:rPr>
          <w:lang w:val="en-GB"/>
        </w:rPr>
        <w:t>HI programs</w:t>
      </w:r>
      <w:r w:rsidRPr="00A5275E">
        <w:rPr>
          <w:lang w:val="en-GB"/>
        </w:rPr>
        <w:t>' needs and organizational goals.</w:t>
      </w:r>
    </w:p>
    <w:p w14:paraId="38DCAED0" w14:textId="14FE6759" w:rsidR="00A5275E" w:rsidRPr="00A5275E" w:rsidRDefault="00A5275E" w:rsidP="00A5275E">
      <w:pPr>
        <w:pStyle w:val="Titre4"/>
        <w:rPr>
          <w:lang w:val="en-GB"/>
        </w:rPr>
      </w:pPr>
      <w:r w:rsidRPr="00A5275E">
        <w:rPr>
          <w:lang w:val="en-GB"/>
        </w:rPr>
        <w:t xml:space="preserve">Identify and Engage </w:t>
      </w:r>
      <w:r>
        <w:rPr>
          <w:lang w:val="en-GB"/>
        </w:rPr>
        <w:t>HI focal points</w:t>
      </w:r>
      <w:r w:rsidRPr="00A5275E">
        <w:rPr>
          <w:lang w:val="en-GB"/>
        </w:rPr>
        <w:t>:</w:t>
      </w:r>
    </w:p>
    <w:p w14:paraId="67FCDFCB" w14:textId="2E1B294E" w:rsidR="00A5275E" w:rsidRPr="00A5275E" w:rsidRDefault="00A5275E" w:rsidP="00A5275E">
      <w:pPr>
        <w:rPr>
          <w:lang w:val="en-GB"/>
        </w:rPr>
      </w:pPr>
      <w:r w:rsidRPr="00A5275E">
        <w:rPr>
          <w:lang w:val="en-GB"/>
        </w:rPr>
        <w:t>Identify potential members, including</w:t>
      </w:r>
      <w:r>
        <w:rPr>
          <w:lang w:val="en-GB"/>
        </w:rPr>
        <w:t xml:space="preserve"> staff and field level, regional level and HQ level. </w:t>
      </w:r>
      <w:r w:rsidRPr="00A5275E">
        <w:rPr>
          <w:lang w:val="en-GB"/>
        </w:rPr>
        <w:t>Engage them through surveys, interviews, and meetings to gather their input and secure their commitment.</w:t>
      </w:r>
    </w:p>
    <w:p w14:paraId="6B2259F7" w14:textId="77777777" w:rsidR="00A5275E" w:rsidRPr="00A5275E" w:rsidRDefault="00A5275E" w:rsidP="00A5275E">
      <w:pPr>
        <w:pStyle w:val="Titre4"/>
        <w:rPr>
          <w:lang w:val="en-GB"/>
        </w:rPr>
      </w:pPr>
      <w:r w:rsidRPr="00A5275E">
        <w:rPr>
          <w:lang w:val="en-GB"/>
        </w:rPr>
        <w:t>Design the CoP Structure:</w:t>
      </w:r>
    </w:p>
    <w:p w14:paraId="49103F6E" w14:textId="6BF886B6" w:rsidR="00A5275E" w:rsidRPr="00A5275E" w:rsidRDefault="00A5275E" w:rsidP="00A5275E">
      <w:pPr>
        <w:rPr>
          <w:lang w:val="en-GB"/>
        </w:rPr>
      </w:pPr>
      <w:r w:rsidRPr="00A5275E">
        <w:rPr>
          <w:lang w:val="en-GB"/>
        </w:rPr>
        <w:t xml:space="preserve">Decide on the governance, roles, and responsibilities within the </w:t>
      </w:r>
      <w:proofErr w:type="spellStart"/>
      <w:r w:rsidRPr="00A5275E">
        <w:rPr>
          <w:lang w:val="en-GB"/>
        </w:rPr>
        <w:t>CoP.</w:t>
      </w:r>
      <w:proofErr w:type="spellEnd"/>
      <w:r w:rsidRPr="00A5275E">
        <w:rPr>
          <w:lang w:val="en-GB"/>
        </w:rPr>
        <w:t xml:space="preserve"> Determine the format (e.g., online forum, regular meetings, workshops) and frequency of interactions.</w:t>
      </w:r>
    </w:p>
    <w:p w14:paraId="0F5E4551" w14:textId="77777777" w:rsidR="00A5275E" w:rsidRPr="00A5275E" w:rsidRDefault="00A5275E" w:rsidP="00A5275E">
      <w:pPr>
        <w:pStyle w:val="Titre4"/>
        <w:rPr>
          <w:lang w:val="en-GB"/>
        </w:rPr>
      </w:pPr>
      <w:r w:rsidRPr="00A5275E">
        <w:rPr>
          <w:lang w:val="en-GB"/>
        </w:rPr>
        <w:t>Develop a Communication Plan:</w:t>
      </w:r>
    </w:p>
    <w:p w14:paraId="48A09292" w14:textId="621BB9BD" w:rsidR="00A5275E" w:rsidRPr="00A5275E" w:rsidRDefault="00A5275E" w:rsidP="00A5275E">
      <w:pPr>
        <w:rPr>
          <w:lang w:val="en-GB"/>
        </w:rPr>
      </w:pPr>
      <w:r w:rsidRPr="00A5275E">
        <w:rPr>
          <w:lang w:val="en-GB"/>
        </w:rPr>
        <w:t>Create a plan for regular communication among CoP members. This may include newsletters, discussion boards, social media groups, and regular updates on activities and outcomes.</w:t>
      </w:r>
    </w:p>
    <w:p w14:paraId="5323D177" w14:textId="77777777" w:rsidR="00A5275E" w:rsidRPr="00A5275E" w:rsidRDefault="00A5275E" w:rsidP="00A5275E">
      <w:pPr>
        <w:pStyle w:val="Titre4"/>
        <w:rPr>
          <w:lang w:val="en-GB"/>
        </w:rPr>
      </w:pPr>
      <w:r w:rsidRPr="00A5275E">
        <w:rPr>
          <w:lang w:val="en-GB"/>
        </w:rPr>
        <w:t>Facilitate Initial Meetings and Activities:</w:t>
      </w:r>
    </w:p>
    <w:p w14:paraId="2C58BC2B" w14:textId="35C7C5C3" w:rsidR="00A5275E" w:rsidRPr="00A5275E" w:rsidRDefault="00A5275E" w:rsidP="00A5275E">
      <w:pPr>
        <w:rPr>
          <w:lang w:val="en-GB"/>
        </w:rPr>
      </w:pPr>
      <w:r w:rsidRPr="00A5275E">
        <w:rPr>
          <w:lang w:val="en-GB"/>
        </w:rPr>
        <w:t xml:space="preserve">Organize and facilitate the inaugural meeting and initial activities to kick-start the </w:t>
      </w:r>
      <w:proofErr w:type="spellStart"/>
      <w:r w:rsidRPr="00A5275E">
        <w:rPr>
          <w:lang w:val="en-GB"/>
        </w:rPr>
        <w:t>CoP.</w:t>
      </w:r>
      <w:proofErr w:type="spellEnd"/>
      <w:r w:rsidRPr="00A5275E">
        <w:rPr>
          <w:lang w:val="en-GB"/>
        </w:rPr>
        <w:t xml:space="preserve"> Ensure active participation and set the stage for ongoing collaboration.</w:t>
      </w:r>
    </w:p>
    <w:p w14:paraId="63377E0F" w14:textId="77777777" w:rsidR="00A5275E" w:rsidRPr="00A5275E" w:rsidRDefault="00A5275E" w:rsidP="00A5275E">
      <w:pPr>
        <w:pStyle w:val="Titre4"/>
        <w:rPr>
          <w:lang w:val="en-GB"/>
        </w:rPr>
      </w:pPr>
      <w:r w:rsidRPr="00A5275E">
        <w:rPr>
          <w:lang w:val="en-GB"/>
        </w:rPr>
        <w:t>Provide Ongoing Support and Coordination:</w:t>
      </w:r>
    </w:p>
    <w:p w14:paraId="0F185D97" w14:textId="4BFA95BE" w:rsidR="00A5275E" w:rsidRPr="00A5275E" w:rsidRDefault="00A5275E" w:rsidP="00A5275E">
      <w:pPr>
        <w:rPr>
          <w:lang w:val="en-GB"/>
        </w:rPr>
      </w:pPr>
      <w:r w:rsidRPr="00A5275E">
        <w:rPr>
          <w:lang w:val="en-GB"/>
        </w:rPr>
        <w:t>Offer continuous support to maintain engagement, manage conflicts, and ensure the CoP evolves to meet its members' needs. This includes moderating discussions, organizing events, and tracking progress.</w:t>
      </w:r>
    </w:p>
    <w:p w14:paraId="34CB2C2B" w14:textId="77777777" w:rsidR="00A5275E" w:rsidRPr="00A5275E" w:rsidRDefault="00A5275E" w:rsidP="00A5275E">
      <w:pPr>
        <w:pStyle w:val="Titre4"/>
        <w:rPr>
          <w:lang w:val="en-GB"/>
        </w:rPr>
      </w:pPr>
      <w:r w:rsidRPr="00A5275E">
        <w:rPr>
          <w:lang w:val="en-GB"/>
        </w:rPr>
        <w:t>Evaluate and Refine the CoP:</w:t>
      </w:r>
    </w:p>
    <w:p w14:paraId="716A3DF1" w14:textId="77777777" w:rsidR="00A5275E" w:rsidRPr="00A5275E" w:rsidRDefault="00A5275E" w:rsidP="00A5275E">
      <w:pPr>
        <w:rPr>
          <w:lang w:val="en-GB"/>
        </w:rPr>
      </w:pPr>
      <w:r w:rsidRPr="00A5275E">
        <w:rPr>
          <w:lang w:val="en-GB"/>
        </w:rPr>
        <w:t>Regularly assess the effectiveness of the CoP through feedback from members and other metrics. Make necessary adjustments to improve the CoP’s impact and sustainability.</w:t>
      </w:r>
    </w:p>
    <w:p w14:paraId="13D73BF7" w14:textId="77777777" w:rsidR="00A5275E" w:rsidRPr="00A5275E" w:rsidRDefault="00A5275E" w:rsidP="00A5275E">
      <w:pPr>
        <w:rPr>
          <w:lang w:val="en-GB"/>
        </w:rPr>
      </w:pPr>
    </w:p>
    <w:p w14:paraId="607DE706" w14:textId="2B0ED24D" w:rsidR="00A5275E" w:rsidRPr="00A5275E" w:rsidRDefault="00A5275E" w:rsidP="00A5275E">
      <w:pPr>
        <w:pStyle w:val="Titre3"/>
        <w:numPr>
          <w:ilvl w:val="0"/>
          <w:numId w:val="5"/>
        </w:numPr>
        <w:rPr>
          <w:lang w:val="en-GB"/>
        </w:rPr>
      </w:pPr>
      <w:r w:rsidRPr="00A5275E">
        <w:rPr>
          <w:lang w:val="en-GB"/>
        </w:rPr>
        <w:t>Create a Capacity Statement</w:t>
      </w:r>
    </w:p>
    <w:p w14:paraId="5914B210" w14:textId="78743A95" w:rsidR="00A5275E" w:rsidRPr="00A5275E" w:rsidRDefault="00A5275E" w:rsidP="00A5275E">
      <w:pPr>
        <w:pStyle w:val="Titre4"/>
        <w:rPr>
          <w:lang w:val="en-GB"/>
        </w:rPr>
      </w:pPr>
      <w:r>
        <w:rPr>
          <w:lang w:val="en-GB"/>
        </w:rPr>
        <w:t>Reevaluate the data already collected on HI’s ECD past project</w:t>
      </w:r>
      <w:r w:rsidRPr="00A5275E">
        <w:rPr>
          <w:lang w:val="en-GB"/>
        </w:rPr>
        <w:t>:</w:t>
      </w:r>
    </w:p>
    <w:p w14:paraId="1B0885D7" w14:textId="1DF86356" w:rsidR="00A5275E" w:rsidRPr="00A5275E" w:rsidRDefault="00A5275E" w:rsidP="00A5275E">
      <w:pPr>
        <w:rPr>
          <w:lang w:val="en-GB"/>
        </w:rPr>
      </w:pPr>
      <w:r w:rsidRPr="00A5275E">
        <w:rPr>
          <w:lang w:val="en-GB"/>
        </w:rPr>
        <w:t xml:space="preserve">Conduct a comprehensive assessment of </w:t>
      </w:r>
      <w:r>
        <w:rPr>
          <w:lang w:val="en-GB"/>
        </w:rPr>
        <w:t>past and current ECD projects</w:t>
      </w:r>
      <w:r w:rsidRPr="00A5275E">
        <w:rPr>
          <w:lang w:val="en-GB"/>
        </w:rPr>
        <w:t>.</w:t>
      </w:r>
    </w:p>
    <w:p w14:paraId="31035A41" w14:textId="77777777" w:rsidR="00A5275E" w:rsidRPr="00A5275E" w:rsidRDefault="00A5275E" w:rsidP="00A5275E">
      <w:pPr>
        <w:pStyle w:val="Titre4"/>
        <w:rPr>
          <w:lang w:val="en-GB"/>
        </w:rPr>
      </w:pPr>
      <w:r w:rsidRPr="00A5275E">
        <w:rPr>
          <w:lang w:val="en-GB"/>
        </w:rPr>
        <w:t>Develop a Comprehensive Capacity Statement:</w:t>
      </w:r>
    </w:p>
    <w:p w14:paraId="662FEB90" w14:textId="70D99CB4" w:rsidR="00A5275E" w:rsidRPr="00A5275E" w:rsidRDefault="00A5275E" w:rsidP="00A5275E">
      <w:pPr>
        <w:rPr>
          <w:lang w:val="en-GB"/>
        </w:rPr>
      </w:pPr>
      <w:r w:rsidRPr="00A5275E">
        <w:rPr>
          <w:lang w:val="en-GB"/>
        </w:rPr>
        <w:t>Draft a detailed document outlining the existing capacities, identified gaps, and proposed strategies for capacity building. This statement should include:</w:t>
      </w:r>
    </w:p>
    <w:p w14:paraId="2CAEE744" w14:textId="77777777" w:rsidR="00B14E47" w:rsidRDefault="00B14E47" w:rsidP="00B14E47">
      <w:pPr>
        <w:pStyle w:val="Paragraphedeliste"/>
        <w:numPr>
          <w:ilvl w:val="0"/>
          <w:numId w:val="6"/>
        </w:numPr>
        <w:rPr>
          <w:lang w:val="en-GB"/>
        </w:rPr>
      </w:pPr>
      <w:r w:rsidRPr="00B14E47">
        <w:rPr>
          <w:lang w:val="en-GB"/>
        </w:rPr>
        <w:t xml:space="preserve">Executive </w:t>
      </w:r>
      <w:proofErr w:type="gramStart"/>
      <w:r w:rsidRPr="00B14E47">
        <w:rPr>
          <w:lang w:val="en-GB"/>
        </w:rPr>
        <w:t>Summary</w:t>
      </w:r>
      <w:r>
        <w:rPr>
          <w:lang w:val="en-GB"/>
        </w:rPr>
        <w:t>;</w:t>
      </w:r>
      <w:proofErr w:type="gramEnd"/>
      <w:r>
        <w:rPr>
          <w:lang w:val="en-GB"/>
        </w:rPr>
        <w:t xml:space="preserve"> </w:t>
      </w:r>
    </w:p>
    <w:p w14:paraId="6BF510CE" w14:textId="77777777" w:rsidR="00B14E47" w:rsidRDefault="00B14E47" w:rsidP="00B14E47">
      <w:pPr>
        <w:pStyle w:val="Paragraphedeliste"/>
        <w:numPr>
          <w:ilvl w:val="1"/>
          <w:numId w:val="6"/>
        </w:numPr>
        <w:rPr>
          <w:lang w:val="en-GB"/>
        </w:rPr>
      </w:pPr>
      <w:r w:rsidRPr="00B14E47">
        <w:rPr>
          <w:lang w:val="en-GB"/>
        </w:rPr>
        <w:t>Brief Overview: Summarize the key areas of your organization’s expertise, and the main points you want to convey to the donors.</w:t>
      </w:r>
      <w:r>
        <w:rPr>
          <w:lang w:val="en-GB"/>
        </w:rPr>
        <w:t xml:space="preserve"> </w:t>
      </w:r>
    </w:p>
    <w:p w14:paraId="36AAAF8C" w14:textId="14145B08" w:rsidR="00B14E47" w:rsidRPr="00B14E47" w:rsidRDefault="00B14E47" w:rsidP="00B14E47">
      <w:pPr>
        <w:pStyle w:val="Paragraphedeliste"/>
        <w:numPr>
          <w:ilvl w:val="1"/>
          <w:numId w:val="6"/>
        </w:numPr>
        <w:rPr>
          <w:lang w:val="en-GB"/>
        </w:rPr>
      </w:pPr>
      <w:r w:rsidRPr="00B14E47">
        <w:rPr>
          <w:lang w:val="en-GB"/>
        </w:rPr>
        <w:t>Mission and Vision: State your HI’s and HI ECD sector’s mission and vision clearly.</w:t>
      </w:r>
    </w:p>
    <w:p w14:paraId="465D9036" w14:textId="77777777" w:rsidR="00B14E47" w:rsidRDefault="00B14E47" w:rsidP="00B14E47">
      <w:pPr>
        <w:pStyle w:val="Paragraphedeliste"/>
        <w:numPr>
          <w:ilvl w:val="0"/>
          <w:numId w:val="6"/>
        </w:numPr>
        <w:rPr>
          <w:lang w:val="en-GB"/>
        </w:rPr>
      </w:pPr>
      <w:r w:rsidRPr="00B14E47">
        <w:rPr>
          <w:lang w:val="en-GB"/>
        </w:rPr>
        <w:lastRenderedPageBreak/>
        <w:t>Organizational Background</w:t>
      </w:r>
      <w:r>
        <w:rPr>
          <w:lang w:val="en-GB"/>
        </w:rPr>
        <w:t xml:space="preserve">: </w:t>
      </w:r>
      <w:r w:rsidRPr="00B14E47">
        <w:rPr>
          <w:lang w:val="en-GB"/>
        </w:rPr>
        <w:t>brief history o</w:t>
      </w:r>
      <w:r>
        <w:rPr>
          <w:lang w:val="en-GB"/>
        </w:rPr>
        <w:t>f HI ECD sector evolution and key focus area</w:t>
      </w:r>
    </w:p>
    <w:p w14:paraId="0934B33F" w14:textId="77777777" w:rsidR="00B14E47" w:rsidRDefault="00B14E47" w:rsidP="00B14E47">
      <w:pPr>
        <w:pStyle w:val="Paragraphedeliste"/>
        <w:numPr>
          <w:ilvl w:val="0"/>
          <w:numId w:val="6"/>
        </w:numPr>
        <w:rPr>
          <w:lang w:val="en-GB"/>
        </w:rPr>
      </w:pPr>
      <w:r w:rsidRPr="00B14E47">
        <w:rPr>
          <w:lang w:val="en-GB"/>
        </w:rPr>
        <w:t>Programmatic Expertise</w:t>
      </w:r>
    </w:p>
    <w:p w14:paraId="14299E95" w14:textId="77777777" w:rsidR="00B14E47" w:rsidRDefault="00B14E47" w:rsidP="00B14E47">
      <w:pPr>
        <w:pStyle w:val="Paragraphedeliste"/>
        <w:numPr>
          <w:ilvl w:val="1"/>
          <w:numId w:val="6"/>
        </w:numPr>
        <w:rPr>
          <w:lang w:val="en-GB"/>
        </w:rPr>
      </w:pPr>
      <w:r w:rsidRPr="00B14E47">
        <w:rPr>
          <w:lang w:val="en-GB"/>
        </w:rPr>
        <w:t xml:space="preserve">Core Areas of </w:t>
      </w:r>
      <w:r>
        <w:rPr>
          <w:lang w:val="en-GB"/>
        </w:rPr>
        <w:t>HI ECD programming</w:t>
      </w:r>
    </w:p>
    <w:p w14:paraId="1A2CE822" w14:textId="77777777" w:rsidR="00B14E47" w:rsidRDefault="00B14E47" w:rsidP="00B14E47">
      <w:pPr>
        <w:pStyle w:val="Paragraphedeliste"/>
        <w:numPr>
          <w:ilvl w:val="1"/>
          <w:numId w:val="6"/>
        </w:numPr>
        <w:rPr>
          <w:lang w:val="en-GB"/>
        </w:rPr>
      </w:pPr>
      <w:r w:rsidRPr="00B14E47">
        <w:rPr>
          <w:lang w:val="en-GB"/>
        </w:rPr>
        <w:t xml:space="preserve">Key Achievements: Highlight significant accomplishments and successes </w:t>
      </w:r>
      <w:r>
        <w:rPr>
          <w:lang w:val="en-GB"/>
        </w:rPr>
        <w:t>in ECD part and current programming</w:t>
      </w:r>
    </w:p>
    <w:p w14:paraId="6E9C1F8A" w14:textId="00B87FE1" w:rsidR="00B14E47" w:rsidRPr="00B14E47" w:rsidRDefault="00B14E47" w:rsidP="00B14E47">
      <w:pPr>
        <w:pStyle w:val="Paragraphedeliste"/>
        <w:numPr>
          <w:ilvl w:val="1"/>
          <w:numId w:val="6"/>
        </w:numPr>
        <w:rPr>
          <w:lang w:val="en-GB"/>
        </w:rPr>
      </w:pPr>
      <w:r w:rsidRPr="00B14E47">
        <w:rPr>
          <w:lang w:val="en-GB"/>
        </w:rPr>
        <w:t xml:space="preserve">Innovations and Best Practices: Describe any innovative approaches or best practices </w:t>
      </w:r>
      <w:r>
        <w:rPr>
          <w:lang w:val="en-GB"/>
        </w:rPr>
        <w:t>that</w:t>
      </w:r>
      <w:r w:rsidRPr="00B14E47">
        <w:rPr>
          <w:lang w:val="en-GB"/>
        </w:rPr>
        <w:t xml:space="preserve"> has developed and implemented</w:t>
      </w:r>
      <w:r>
        <w:rPr>
          <w:lang w:val="en-GB"/>
        </w:rPr>
        <w:t xml:space="preserve"> in HI ECD programming</w:t>
      </w:r>
    </w:p>
    <w:p w14:paraId="7064F28F" w14:textId="77777777" w:rsidR="00B14E47" w:rsidRDefault="00B14E47" w:rsidP="00B14E47">
      <w:pPr>
        <w:pStyle w:val="Paragraphedeliste"/>
        <w:numPr>
          <w:ilvl w:val="0"/>
          <w:numId w:val="6"/>
        </w:numPr>
        <w:rPr>
          <w:lang w:val="en-GB"/>
        </w:rPr>
      </w:pPr>
      <w:r w:rsidRPr="00B14E47">
        <w:rPr>
          <w:lang w:val="en-GB"/>
        </w:rPr>
        <w:t>Organizational Capacity</w:t>
      </w:r>
    </w:p>
    <w:p w14:paraId="26CC6349" w14:textId="657BBB05" w:rsidR="00B14E47" w:rsidRDefault="00B14E47" w:rsidP="00B14E47">
      <w:pPr>
        <w:pStyle w:val="Paragraphedeliste"/>
        <w:numPr>
          <w:ilvl w:val="1"/>
          <w:numId w:val="6"/>
        </w:numPr>
        <w:rPr>
          <w:lang w:val="en-GB"/>
        </w:rPr>
      </w:pPr>
      <w:r w:rsidRPr="00B14E47">
        <w:rPr>
          <w:lang w:val="en-GB"/>
        </w:rPr>
        <w:t xml:space="preserve">Technical Capacity: Explain the technical skills and resources </w:t>
      </w:r>
      <w:r>
        <w:rPr>
          <w:lang w:val="en-GB"/>
        </w:rPr>
        <w:t>HI ECD sector</w:t>
      </w:r>
      <w:r w:rsidRPr="00B14E47">
        <w:rPr>
          <w:lang w:val="en-GB"/>
        </w:rPr>
        <w:t xml:space="preserve"> possesses</w:t>
      </w:r>
    </w:p>
    <w:p w14:paraId="3A866EF2" w14:textId="6FC2B0A6" w:rsidR="00B14E47" w:rsidRPr="00B14E47" w:rsidRDefault="00B14E47" w:rsidP="00B14E47">
      <w:pPr>
        <w:pStyle w:val="Paragraphedeliste"/>
        <w:numPr>
          <w:ilvl w:val="1"/>
          <w:numId w:val="6"/>
        </w:numPr>
        <w:rPr>
          <w:lang w:val="en-GB"/>
        </w:rPr>
      </w:pPr>
      <w:r w:rsidRPr="00B14E47">
        <w:rPr>
          <w:lang w:val="en-GB"/>
        </w:rPr>
        <w:t>Partnerships and Collaborations: List significant partnerships</w:t>
      </w:r>
      <w:r>
        <w:rPr>
          <w:lang w:val="en-GB"/>
        </w:rPr>
        <w:t xml:space="preserve"> HI had</w:t>
      </w:r>
      <w:r w:rsidRPr="00B14E47">
        <w:rPr>
          <w:lang w:val="en-GB"/>
        </w:rPr>
        <w:t xml:space="preserve"> with other organizations, governments, and stakeholders, emphasizing successful collaborations.</w:t>
      </w:r>
    </w:p>
    <w:p w14:paraId="0F93E97A" w14:textId="77777777" w:rsidR="00B14E47" w:rsidRDefault="00B14E47" w:rsidP="00B14E47">
      <w:pPr>
        <w:pStyle w:val="Paragraphedeliste"/>
        <w:numPr>
          <w:ilvl w:val="0"/>
          <w:numId w:val="6"/>
        </w:numPr>
        <w:rPr>
          <w:lang w:val="en-GB"/>
        </w:rPr>
      </w:pPr>
      <w:r w:rsidRPr="00B14E47">
        <w:rPr>
          <w:lang w:val="en-GB"/>
        </w:rPr>
        <w:t>Alignment with Donor Priorities</w:t>
      </w:r>
    </w:p>
    <w:p w14:paraId="7CBEAB85" w14:textId="7972AA62" w:rsidR="00B14E47" w:rsidRPr="00B14E47" w:rsidRDefault="00B14E47" w:rsidP="00B14E47">
      <w:pPr>
        <w:pStyle w:val="Paragraphedeliste"/>
        <w:numPr>
          <w:ilvl w:val="1"/>
          <w:numId w:val="6"/>
        </w:numPr>
        <w:rPr>
          <w:lang w:val="en-GB"/>
        </w:rPr>
      </w:pPr>
      <w:r>
        <w:rPr>
          <w:lang w:val="en-GB"/>
        </w:rPr>
        <w:t>Draft an example part that underline what it needs to be included in the paragraph related to d</w:t>
      </w:r>
      <w:r w:rsidRPr="00B14E47">
        <w:rPr>
          <w:lang w:val="en-GB"/>
        </w:rPr>
        <w:t xml:space="preserve">onor </w:t>
      </w:r>
      <w:r>
        <w:rPr>
          <w:lang w:val="en-GB"/>
        </w:rPr>
        <w:t>i</w:t>
      </w:r>
      <w:r w:rsidRPr="00B14E47">
        <w:rPr>
          <w:lang w:val="en-GB"/>
        </w:rPr>
        <w:t>nterests</w:t>
      </w:r>
      <w:r>
        <w:rPr>
          <w:lang w:val="en-GB"/>
        </w:rPr>
        <w:t>, for instance:</w:t>
      </w:r>
      <w:r w:rsidRPr="00B14E47">
        <w:rPr>
          <w:lang w:val="en-GB"/>
        </w:rPr>
        <w:t xml:space="preserve"> how </w:t>
      </w:r>
      <w:r>
        <w:rPr>
          <w:lang w:val="en-GB"/>
        </w:rPr>
        <w:t>HI</w:t>
      </w:r>
      <w:r w:rsidRPr="00B14E47">
        <w:rPr>
          <w:lang w:val="en-GB"/>
        </w:rPr>
        <w:t>’s work aligns with the donor’s priorities, goals, and areas of interest.</w:t>
      </w:r>
    </w:p>
    <w:p w14:paraId="51409281" w14:textId="77777777" w:rsidR="00B14E47" w:rsidRDefault="00B14E47" w:rsidP="00B14E47">
      <w:pPr>
        <w:pStyle w:val="Paragraphedeliste"/>
        <w:numPr>
          <w:ilvl w:val="0"/>
          <w:numId w:val="6"/>
        </w:numPr>
        <w:rPr>
          <w:lang w:val="en-GB"/>
        </w:rPr>
      </w:pPr>
      <w:proofErr w:type="gramStart"/>
      <w:r w:rsidRPr="00B14E47">
        <w:rPr>
          <w:lang w:val="en-GB"/>
        </w:rPr>
        <w:t>Future Plans</w:t>
      </w:r>
      <w:proofErr w:type="gramEnd"/>
      <w:r w:rsidRPr="00B14E47">
        <w:rPr>
          <w:lang w:val="en-GB"/>
        </w:rPr>
        <w:t xml:space="preserve"> and Sustainability</w:t>
      </w:r>
    </w:p>
    <w:p w14:paraId="0F808E68" w14:textId="108E1B9B" w:rsidR="00B14E47" w:rsidRDefault="00B14E47" w:rsidP="00B14E47">
      <w:pPr>
        <w:pStyle w:val="Paragraphedeliste"/>
        <w:numPr>
          <w:ilvl w:val="1"/>
          <w:numId w:val="6"/>
        </w:numPr>
        <w:rPr>
          <w:lang w:val="en-GB"/>
        </w:rPr>
      </w:pPr>
      <w:r w:rsidRPr="00B14E47">
        <w:rPr>
          <w:lang w:val="en-GB"/>
        </w:rPr>
        <w:t xml:space="preserve">Strategic Goals: Outline </w:t>
      </w:r>
      <w:r>
        <w:rPr>
          <w:lang w:val="en-GB"/>
        </w:rPr>
        <w:t>HI ECD sector</w:t>
      </w:r>
      <w:r w:rsidRPr="00B14E47">
        <w:rPr>
          <w:lang w:val="en-GB"/>
        </w:rPr>
        <w:t>’s strategic goals and objectives for the future.</w:t>
      </w:r>
    </w:p>
    <w:p w14:paraId="22A59E2E" w14:textId="77777777" w:rsidR="00A5275E" w:rsidRPr="00A5275E" w:rsidRDefault="00A5275E" w:rsidP="00B14E47">
      <w:pPr>
        <w:pStyle w:val="Titre4"/>
        <w:rPr>
          <w:lang w:val="en-GB"/>
        </w:rPr>
      </w:pPr>
      <w:r w:rsidRPr="00A5275E">
        <w:rPr>
          <w:lang w:val="en-GB"/>
        </w:rPr>
        <w:t>Review and Finalize the Capacity Statement:</w:t>
      </w:r>
    </w:p>
    <w:p w14:paraId="6A2D97D7" w14:textId="6443963B" w:rsidR="00A5275E" w:rsidRPr="00A5275E" w:rsidRDefault="00A5275E" w:rsidP="00A5275E">
      <w:pPr>
        <w:rPr>
          <w:lang w:val="en-GB"/>
        </w:rPr>
      </w:pPr>
      <w:r w:rsidRPr="00A5275E">
        <w:rPr>
          <w:lang w:val="en-GB"/>
        </w:rPr>
        <w:t>Engage stakeholders to review the draft, incorporate their feedback, and finalize the document.</w:t>
      </w:r>
    </w:p>
    <w:p w14:paraId="7B5E7AFD" w14:textId="77777777" w:rsidR="00E639DA" w:rsidRDefault="00E639DA" w:rsidP="00B14E47">
      <w:pPr>
        <w:pStyle w:val="Titre3"/>
        <w:rPr>
          <w:lang w:val="en-GB"/>
        </w:rPr>
      </w:pPr>
    </w:p>
    <w:p w14:paraId="722701FF" w14:textId="4CE4AA1A" w:rsidR="00A5275E" w:rsidRPr="00A5275E" w:rsidRDefault="00A5275E" w:rsidP="00B14E47">
      <w:pPr>
        <w:pStyle w:val="Titre3"/>
        <w:rPr>
          <w:lang w:val="en-GB"/>
        </w:rPr>
      </w:pPr>
      <w:r w:rsidRPr="00A5275E">
        <w:rPr>
          <w:lang w:val="en-GB"/>
        </w:rPr>
        <w:t>Deliverables</w:t>
      </w:r>
    </w:p>
    <w:p w14:paraId="5D848D3E" w14:textId="77777777" w:rsidR="00A5275E" w:rsidRPr="00A5275E" w:rsidRDefault="00A5275E" w:rsidP="00D11235">
      <w:pPr>
        <w:pStyle w:val="Titre4"/>
        <w:rPr>
          <w:lang w:val="en-GB"/>
        </w:rPr>
      </w:pPr>
      <w:r w:rsidRPr="00A5275E">
        <w:rPr>
          <w:lang w:val="en-GB"/>
        </w:rPr>
        <w:t>Community of Practice (CoP) Documentation:</w:t>
      </w:r>
    </w:p>
    <w:p w14:paraId="65FD9517" w14:textId="77777777" w:rsidR="00D11235" w:rsidRDefault="00A5275E" w:rsidP="00A5275E">
      <w:pPr>
        <w:pStyle w:val="Paragraphedeliste"/>
        <w:numPr>
          <w:ilvl w:val="0"/>
          <w:numId w:val="7"/>
        </w:numPr>
        <w:rPr>
          <w:lang w:val="en-GB"/>
        </w:rPr>
      </w:pPr>
      <w:r w:rsidRPr="00D11235">
        <w:rPr>
          <w:lang w:val="en-GB"/>
        </w:rPr>
        <w:t>Purpose and Goals Statement</w:t>
      </w:r>
    </w:p>
    <w:p w14:paraId="78614F54" w14:textId="77777777" w:rsidR="00D11235" w:rsidRDefault="00A5275E" w:rsidP="00A5275E">
      <w:pPr>
        <w:pStyle w:val="Paragraphedeliste"/>
        <w:numPr>
          <w:ilvl w:val="0"/>
          <w:numId w:val="7"/>
        </w:numPr>
        <w:rPr>
          <w:lang w:val="en-GB"/>
        </w:rPr>
      </w:pPr>
      <w:r w:rsidRPr="00D11235">
        <w:rPr>
          <w:lang w:val="en-GB"/>
        </w:rPr>
        <w:t>CoP Structure and Governance Document</w:t>
      </w:r>
    </w:p>
    <w:p w14:paraId="3E5D570D" w14:textId="77777777" w:rsidR="00D11235" w:rsidRDefault="00A5275E" w:rsidP="00A5275E">
      <w:pPr>
        <w:pStyle w:val="Paragraphedeliste"/>
        <w:numPr>
          <w:ilvl w:val="0"/>
          <w:numId w:val="7"/>
        </w:numPr>
        <w:rPr>
          <w:lang w:val="en-GB"/>
        </w:rPr>
      </w:pPr>
      <w:r w:rsidRPr="00D11235">
        <w:rPr>
          <w:lang w:val="en-GB"/>
        </w:rPr>
        <w:t>Communication Plan</w:t>
      </w:r>
    </w:p>
    <w:p w14:paraId="0838581F" w14:textId="3F91B04A" w:rsidR="00D11235" w:rsidRDefault="00D11235" w:rsidP="00A5275E">
      <w:pPr>
        <w:pStyle w:val="Paragraphedeliste"/>
        <w:numPr>
          <w:ilvl w:val="0"/>
          <w:numId w:val="7"/>
        </w:numPr>
        <w:rPr>
          <w:lang w:val="en-GB"/>
        </w:rPr>
      </w:pPr>
      <w:r>
        <w:rPr>
          <w:lang w:val="en-GB"/>
        </w:rPr>
        <w:t>Key PPT template to be used on COP meetings</w:t>
      </w:r>
    </w:p>
    <w:p w14:paraId="12CFC051" w14:textId="77777777" w:rsidR="00D11235" w:rsidRDefault="00A5275E" w:rsidP="00A5275E">
      <w:pPr>
        <w:pStyle w:val="Paragraphedeliste"/>
        <w:numPr>
          <w:ilvl w:val="0"/>
          <w:numId w:val="7"/>
        </w:numPr>
        <w:rPr>
          <w:lang w:val="en-GB"/>
        </w:rPr>
      </w:pPr>
      <w:r w:rsidRPr="00D11235">
        <w:rPr>
          <w:lang w:val="en-GB"/>
        </w:rPr>
        <w:t>Reports on Initial Meetings and Activities</w:t>
      </w:r>
    </w:p>
    <w:p w14:paraId="2449998D" w14:textId="77777777" w:rsidR="00D11235" w:rsidRDefault="00A5275E" w:rsidP="00A5275E">
      <w:pPr>
        <w:pStyle w:val="Paragraphedeliste"/>
        <w:numPr>
          <w:ilvl w:val="0"/>
          <w:numId w:val="7"/>
        </w:numPr>
        <w:rPr>
          <w:lang w:val="en-GB"/>
        </w:rPr>
      </w:pPr>
      <w:r w:rsidRPr="00D11235">
        <w:rPr>
          <w:lang w:val="en-GB"/>
        </w:rPr>
        <w:t>Ongoing Support Plan</w:t>
      </w:r>
    </w:p>
    <w:p w14:paraId="780679EB" w14:textId="6337FC83" w:rsidR="00D11235" w:rsidRPr="00D11235" w:rsidRDefault="00A5275E" w:rsidP="00D11235">
      <w:pPr>
        <w:pStyle w:val="Paragraphedeliste"/>
        <w:numPr>
          <w:ilvl w:val="0"/>
          <w:numId w:val="7"/>
        </w:numPr>
        <w:rPr>
          <w:lang w:val="en-GB"/>
        </w:rPr>
      </w:pPr>
      <w:r w:rsidRPr="00D11235">
        <w:rPr>
          <w:lang w:val="en-GB"/>
        </w:rPr>
        <w:t>Evaluation and Refinement Report</w:t>
      </w:r>
    </w:p>
    <w:p w14:paraId="6EEDC89E" w14:textId="77777777" w:rsidR="00A5275E" w:rsidRPr="00A5275E" w:rsidRDefault="00A5275E" w:rsidP="00D11235">
      <w:pPr>
        <w:pStyle w:val="Titre4"/>
        <w:rPr>
          <w:lang w:val="en-GB"/>
        </w:rPr>
      </w:pPr>
      <w:r w:rsidRPr="00A5275E">
        <w:rPr>
          <w:lang w:val="en-GB"/>
        </w:rPr>
        <w:t>Capacity Statement:</w:t>
      </w:r>
    </w:p>
    <w:p w14:paraId="24AA34A1" w14:textId="0A4047C9" w:rsidR="00D11235" w:rsidRDefault="00D11235" w:rsidP="00D11235">
      <w:pPr>
        <w:pStyle w:val="Paragraphedeliste"/>
        <w:numPr>
          <w:ilvl w:val="0"/>
          <w:numId w:val="8"/>
        </w:numPr>
        <w:rPr>
          <w:lang w:val="en-GB"/>
        </w:rPr>
      </w:pPr>
      <w:r>
        <w:rPr>
          <w:lang w:val="en-GB"/>
        </w:rPr>
        <w:t xml:space="preserve">Draft Capacity Statement </w:t>
      </w:r>
    </w:p>
    <w:p w14:paraId="3BB1CEC5" w14:textId="5738448A" w:rsidR="00A5275E" w:rsidRPr="00D11235" w:rsidRDefault="00A5275E" w:rsidP="00D11235">
      <w:pPr>
        <w:pStyle w:val="Paragraphedeliste"/>
        <w:numPr>
          <w:ilvl w:val="0"/>
          <w:numId w:val="8"/>
        </w:numPr>
        <w:rPr>
          <w:lang w:val="en-GB"/>
        </w:rPr>
      </w:pPr>
      <w:r w:rsidRPr="00D11235">
        <w:rPr>
          <w:lang w:val="en-GB"/>
        </w:rPr>
        <w:t>Final Capacity Statement</w:t>
      </w:r>
    </w:p>
    <w:p w14:paraId="19D8821E" w14:textId="77777777" w:rsidR="00A5275E" w:rsidRPr="00A5275E" w:rsidRDefault="00A5275E" w:rsidP="00A5275E">
      <w:pPr>
        <w:rPr>
          <w:lang w:val="en-GB"/>
        </w:rPr>
      </w:pPr>
    </w:p>
    <w:p w14:paraId="04A386F9" w14:textId="77777777" w:rsidR="00A5275E" w:rsidRPr="00A5275E" w:rsidRDefault="00A5275E" w:rsidP="00D11235">
      <w:pPr>
        <w:pStyle w:val="Titre3"/>
        <w:rPr>
          <w:lang w:val="en-GB"/>
        </w:rPr>
      </w:pPr>
      <w:r w:rsidRPr="00A5275E">
        <w:rPr>
          <w:lang w:val="en-GB"/>
        </w:rPr>
        <w:t>Timeline</w:t>
      </w:r>
    </w:p>
    <w:p w14:paraId="107DC02C" w14:textId="76D5FADD" w:rsidR="00A5275E" w:rsidRPr="00A5275E" w:rsidRDefault="00D11235" w:rsidP="00A5275E">
      <w:pPr>
        <w:rPr>
          <w:lang w:val="en-GB"/>
        </w:rPr>
      </w:pPr>
      <w:r>
        <w:rPr>
          <w:lang w:val="en-GB"/>
        </w:rPr>
        <w:t>Consultancy will start 1</w:t>
      </w:r>
      <w:r w:rsidR="00D63CB4" w:rsidRPr="00D63CB4">
        <w:rPr>
          <w:vertAlign w:val="superscript"/>
          <w:lang w:val="en-GB"/>
        </w:rPr>
        <w:t>st</w:t>
      </w:r>
      <w:r>
        <w:rPr>
          <w:lang w:val="en-GB"/>
        </w:rPr>
        <w:t xml:space="preserve"> of </w:t>
      </w:r>
      <w:r w:rsidR="00D63CB4">
        <w:rPr>
          <w:lang w:val="en-GB"/>
        </w:rPr>
        <w:t>September</w:t>
      </w:r>
      <w:r>
        <w:rPr>
          <w:lang w:val="en-GB"/>
        </w:rPr>
        <w:t xml:space="preserve"> 2024 and it will last until </w:t>
      </w:r>
      <w:r w:rsidR="00E65085">
        <w:rPr>
          <w:lang w:val="en-GB"/>
        </w:rPr>
        <w:t>1</w:t>
      </w:r>
      <w:r w:rsidR="00E65085" w:rsidRPr="00E65085">
        <w:rPr>
          <w:vertAlign w:val="superscript"/>
          <w:lang w:val="en-GB"/>
        </w:rPr>
        <w:t>st</w:t>
      </w:r>
      <w:r>
        <w:rPr>
          <w:lang w:val="en-GB"/>
        </w:rPr>
        <w:t xml:space="preserve"> of December 2024. Within this period the consultant is expected to dedicate </w:t>
      </w:r>
      <w:r w:rsidR="00106272">
        <w:rPr>
          <w:lang w:val="en-GB"/>
        </w:rPr>
        <w:t xml:space="preserve">from </w:t>
      </w:r>
      <w:r>
        <w:rPr>
          <w:lang w:val="en-GB"/>
        </w:rPr>
        <w:t>2</w:t>
      </w:r>
      <w:r w:rsidR="00106272">
        <w:rPr>
          <w:lang w:val="en-GB"/>
        </w:rPr>
        <w:t>2 to 28</w:t>
      </w:r>
      <w:r>
        <w:rPr>
          <w:lang w:val="en-GB"/>
        </w:rPr>
        <w:t xml:space="preserve"> full working days.</w:t>
      </w:r>
    </w:p>
    <w:p w14:paraId="434216ED" w14:textId="77777777" w:rsidR="00A5275E" w:rsidRPr="00A5275E" w:rsidRDefault="00A5275E" w:rsidP="00A5275E">
      <w:pPr>
        <w:rPr>
          <w:lang w:val="en-GB"/>
        </w:rPr>
      </w:pPr>
    </w:p>
    <w:p w14:paraId="59764BC0" w14:textId="77777777" w:rsidR="00A5275E" w:rsidRPr="00A5275E" w:rsidRDefault="00A5275E" w:rsidP="00D11235">
      <w:pPr>
        <w:pStyle w:val="Titre3"/>
        <w:rPr>
          <w:lang w:val="en-GB"/>
        </w:rPr>
      </w:pPr>
      <w:r w:rsidRPr="00A5275E">
        <w:rPr>
          <w:lang w:val="en-GB"/>
        </w:rPr>
        <w:lastRenderedPageBreak/>
        <w:t>Reporting</w:t>
      </w:r>
    </w:p>
    <w:p w14:paraId="2A44F3CC" w14:textId="6894875E" w:rsidR="00A5275E" w:rsidRPr="00A5275E" w:rsidRDefault="00A5275E" w:rsidP="00A5275E">
      <w:pPr>
        <w:rPr>
          <w:lang w:val="en-GB"/>
        </w:rPr>
      </w:pPr>
      <w:r w:rsidRPr="00A5275E">
        <w:rPr>
          <w:lang w:val="en-GB"/>
        </w:rPr>
        <w:t xml:space="preserve">The consultant will report to </w:t>
      </w:r>
      <w:r w:rsidR="00D11235">
        <w:rPr>
          <w:lang w:val="en-GB"/>
        </w:rPr>
        <w:t xml:space="preserve">the ECD Global Specialist </w:t>
      </w:r>
      <w:r w:rsidRPr="00A5275E">
        <w:rPr>
          <w:lang w:val="en-GB"/>
        </w:rPr>
        <w:t>and provide regular updates on progress, challenges, and any support needed to achieve the objectives.</w:t>
      </w:r>
    </w:p>
    <w:p w14:paraId="324993EE" w14:textId="77777777" w:rsidR="00A5275E" w:rsidRPr="00A5275E" w:rsidRDefault="00A5275E" w:rsidP="00A5275E">
      <w:pPr>
        <w:rPr>
          <w:lang w:val="en-GB"/>
        </w:rPr>
      </w:pPr>
    </w:p>
    <w:p w14:paraId="4BBCDB7D" w14:textId="77777777" w:rsidR="00A5275E" w:rsidRPr="00A5275E" w:rsidRDefault="00A5275E" w:rsidP="00D11235">
      <w:pPr>
        <w:pStyle w:val="Titre3"/>
        <w:rPr>
          <w:lang w:val="en-GB"/>
        </w:rPr>
      </w:pPr>
      <w:r w:rsidRPr="00A5275E">
        <w:rPr>
          <w:lang w:val="en-GB"/>
        </w:rPr>
        <w:t>Qualifications</w:t>
      </w:r>
    </w:p>
    <w:p w14:paraId="273D35EF" w14:textId="037BF06C" w:rsidR="00A5275E" w:rsidRPr="00D11235" w:rsidRDefault="00A5275E" w:rsidP="00D11235">
      <w:pPr>
        <w:pStyle w:val="Paragraphedeliste"/>
        <w:numPr>
          <w:ilvl w:val="0"/>
          <w:numId w:val="9"/>
        </w:numPr>
        <w:rPr>
          <w:lang w:val="en-GB"/>
        </w:rPr>
      </w:pPr>
      <w:r w:rsidRPr="00D11235">
        <w:rPr>
          <w:lang w:val="en-GB"/>
        </w:rPr>
        <w:t>Advanced degree in Early Childhood Development, or a related field.</w:t>
      </w:r>
    </w:p>
    <w:p w14:paraId="724ADE66" w14:textId="77777777" w:rsidR="00A5275E" w:rsidRPr="00D11235" w:rsidRDefault="00A5275E" w:rsidP="00D11235">
      <w:pPr>
        <w:pStyle w:val="Paragraphedeliste"/>
        <w:numPr>
          <w:ilvl w:val="0"/>
          <w:numId w:val="9"/>
        </w:numPr>
        <w:rPr>
          <w:lang w:val="en-GB"/>
        </w:rPr>
      </w:pPr>
      <w:r w:rsidRPr="00D11235">
        <w:rPr>
          <w:lang w:val="en-GB"/>
        </w:rPr>
        <w:t>Proven experience in establishing and managing Communities of Practice.</w:t>
      </w:r>
    </w:p>
    <w:p w14:paraId="49CAE0C7" w14:textId="77777777" w:rsidR="00A5275E" w:rsidRPr="00D11235" w:rsidRDefault="00A5275E" w:rsidP="00D11235">
      <w:pPr>
        <w:pStyle w:val="Paragraphedeliste"/>
        <w:numPr>
          <w:ilvl w:val="0"/>
          <w:numId w:val="9"/>
        </w:numPr>
        <w:rPr>
          <w:lang w:val="en-GB"/>
        </w:rPr>
      </w:pPr>
      <w:r w:rsidRPr="00D11235">
        <w:rPr>
          <w:lang w:val="en-GB"/>
        </w:rPr>
        <w:t>Excellent communication, facilitation, and stakeholder engagement skills.</w:t>
      </w:r>
    </w:p>
    <w:p w14:paraId="03B393BB" w14:textId="39893F80" w:rsidR="00D11235" w:rsidRPr="00014BD6" w:rsidRDefault="00A5275E" w:rsidP="00D11235">
      <w:pPr>
        <w:pStyle w:val="Paragraphedeliste"/>
        <w:numPr>
          <w:ilvl w:val="0"/>
          <w:numId w:val="9"/>
        </w:numPr>
        <w:rPr>
          <w:lang w:val="en-GB"/>
        </w:rPr>
      </w:pPr>
      <w:r w:rsidRPr="00D11235">
        <w:rPr>
          <w:lang w:val="en-GB"/>
        </w:rPr>
        <w:t>Demonstrated ability to produce high-quality reports and documents.</w:t>
      </w:r>
    </w:p>
    <w:p w14:paraId="4D793E64" w14:textId="77777777" w:rsidR="00210957" w:rsidRDefault="00210957" w:rsidP="00D11235">
      <w:pPr>
        <w:pStyle w:val="Titre3"/>
        <w:rPr>
          <w:lang w:val="en-GB"/>
        </w:rPr>
      </w:pPr>
    </w:p>
    <w:p w14:paraId="27A19C11" w14:textId="0A788B00" w:rsidR="00A5275E" w:rsidRPr="00A5275E" w:rsidRDefault="00A5275E" w:rsidP="00D11235">
      <w:pPr>
        <w:pStyle w:val="Titre3"/>
        <w:rPr>
          <w:lang w:val="en-GB"/>
        </w:rPr>
      </w:pPr>
      <w:r w:rsidRPr="00A5275E">
        <w:rPr>
          <w:lang w:val="en-GB"/>
        </w:rPr>
        <w:t>Application Process</w:t>
      </w:r>
    </w:p>
    <w:p w14:paraId="234CC15C" w14:textId="77777777" w:rsidR="00014BD6" w:rsidRDefault="00A5275E" w:rsidP="00A5275E">
      <w:pPr>
        <w:rPr>
          <w:lang w:val="en-GB"/>
        </w:rPr>
      </w:pPr>
      <w:r w:rsidRPr="00A5275E">
        <w:rPr>
          <w:lang w:val="en-GB"/>
        </w:rPr>
        <w:t>Interested candidates should submit</w:t>
      </w:r>
      <w:r w:rsidR="00014BD6">
        <w:rPr>
          <w:lang w:val="en-GB"/>
        </w:rPr>
        <w:t>:</w:t>
      </w:r>
    </w:p>
    <w:p w14:paraId="217E0B50" w14:textId="77777777" w:rsidR="00014BD6" w:rsidRDefault="00014BD6" w:rsidP="00014BD6">
      <w:pPr>
        <w:pStyle w:val="Paragraphedeliste"/>
        <w:numPr>
          <w:ilvl w:val="0"/>
          <w:numId w:val="10"/>
        </w:numPr>
        <w:rPr>
          <w:lang w:val="en-GB"/>
        </w:rPr>
      </w:pPr>
      <w:r>
        <w:rPr>
          <w:lang w:val="en-GB"/>
        </w:rPr>
        <w:t>R</w:t>
      </w:r>
      <w:r w:rsidR="00A5275E" w:rsidRPr="00014BD6">
        <w:rPr>
          <w:lang w:val="en-GB"/>
        </w:rPr>
        <w:t xml:space="preserve">esume </w:t>
      </w:r>
    </w:p>
    <w:p w14:paraId="78325949" w14:textId="77777777" w:rsidR="00014BD6" w:rsidRDefault="00014BD6" w:rsidP="00014BD6">
      <w:pPr>
        <w:pStyle w:val="Paragraphedeliste"/>
        <w:numPr>
          <w:ilvl w:val="0"/>
          <w:numId w:val="10"/>
        </w:numPr>
        <w:rPr>
          <w:lang w:val="en-GB"/>
        </w:rPr>
      </w:pPr>
      <w:r>
        <w:rPr>
          <w:lang w:val="en-GB"/>
        </w:rPr>
        <w:t>C</w:t>
      </w:r>
      <w:r w:rsidR="00A5275E" w:rsidRPr="00014BD6">
        <w:rPr>
          <w:lang w:val="en-GB"/>
        </w:rPr>
        <w:t xml:space="preserve">over letter </w:t>
      </w:r>
    </w:p>
    <w:p w14:paraId="093827E2" w14:textId="4F0E97E3" w:rsidR="00A5275E" w:rsidRDefault="00014BD6" w:rsidP="00014BD6">
      <w:pPr>
        <w:pStyle w:val="Paragraphedeliste"/>
        <w:numPr>
          <w:ilvl w:val="0"/>
          <w:numId w:val="10"/>
        </w:numPr>
        <w:rPr>
          <w:lang w:val="en-GB"/>
        </w:rPr>
      </w:pPr>
      <w:r w:rsidRPr="00014BD6">
        <w:rPr>
          <w:lang w:val="en-GB"/>
        </w:rPr>
        <w:t>W</w:t>
      </w:r>
      <w:r w:rsidR="00A5275E" w:rsidRPr="00014BD6">
        <w:rPr>
          <w:lang w:val="en-GB"/>
        </w:rPr>
        <w:t xml:space="preserve">ork plan </w:t>
      </w:r>
      <w:r w:rsidRPr="00014BD6">
        <w:rPr>
          <w:lang w:val="en-GB"/>
        </w:rPr>
        <w:t>including</w:t>
      </w:r>
      <w:r w:rsidR="00A5275E" w:rsidRPr="00014BD6">
        <w:rPr>
          <w:lang w:val="en-GB"/>
        </w:rPr>
        <w:t xml:space="preserve"> timeline </w:t>
      </w:r>
      <w:r w:rsidR="00D11235" w:rsidRPr="00014BD6">
        <w:rPr>
          <w:lang w:val="en-GB"/>
        </w:rPr>
        <w:t>detail</w:t>
      </w:r>
      <w:r w:rsidRPr="00014BD6">
        <w:rPr>
          <w:lang w:val="en-GB"/>
        </w:rPr>
        <w:t>ing number of</w:t>
      </w:r>
      <w:r w:rsidR="00D11235" w:rsidRPr="00014BD6">
        <w:rPr>
          <w:lang w:val="en-GB"/>
        </w:rPr>
        <w:t xml:space="preserve"> days of work for the 2 objectives</w:t>
      </w:r>
    </w:p>
    <w:p w14:paraId="741C1350" w14:textId="0344BE0B" w:rsidR="00014BD6" w:rsidRDefault="00014BD6" w:rsidP="00014BD6">
      <w:pPr>
        <w:pStyle w:val="Paragraphedeliste"/>
        <w:numPr>
          <w:ilvl w:val="0"/>
          <w:numId w:val="10"/>
        </w:numPr>
        <w:rPr>
          <w:lang w:val="en-GB"/>
        </w:rPr>
      </w:pPr>
      <w:r w:rsidRPr="00014BD6">
        <w:rPr>
          <w:lang w:val="en-GB"/>
        </w:rPr>
        <w:t>Financial proposal</w:t>
      </w:r>
    </w:p>
    <w:p w14:paraId="12E278C2" w14:textId="2E1380DD" w:rsidR="00014BD6" w:rsidRDefault="00014BD6" w:rsidP="00014BD6">
      <w:pPr>
        <w:rPr>
          <w:lang w:val="en-GB"/>
        </w:rPr>
      </w:pPr>
      <w:r>
        <w:rPr>
          <w:lang w:val="en-GB"/>
        </w:rPr>
        <w:t xml:space="preserve">Work Plan and Financial proposal should be submitted in the same document. </w:t>
      </w:r>
    </w:p>
    <w:p w14:paraId="16104D77" w14:textId="77777777" w:rsidR="00210957" w:rsidRDefault="00210957" w:rsidP="006E0D65">
      <w:pPr>
        <w:pStyle w:val="Titre3"/>
        <w:rPr>
          <w:lang w:val="en-GB"/>
        </w:rPr>
      </w:pPr>
    </w:p>
    <w:p w14:paraId="68B8E7D8" w14:textId="620933AD" w:rsidR="006E0D65" w:rsidRPr="00D96400" w:rsidRDefault="006E0D65" w:rsidP="006E0D65">
      <w:pPr>
        <w:pStyle w:val="Titre3"/>
        <w:rPr>
          <w:lang w:val="en-GB"/>
        </w:rPr>
      </w:pPr>
      <w:r w:rsidRPr="00D96400">
        <w:rPr>
          <w:lang w:val="en-GB"/>
        </w:rPr>
        <w:t>Administrative Requirements</w:t>
      </w:r>
    </w:p>
    <w:p w14:paraId="6A35DAD2" w14:textId="53972A69" w:rsidR="008E497A" w:rsidRDefault="00BF6603" w:rsidP="006E0D65">
      <w:pPr>
        <w:rPr>
          <w:lang w:val="en-GB"/>
        </w:rPr>
      </w:pPr>
      <w:r w:rsidRPr="00D96400">
        <w:rPr>
          <w:lang w:val="en-GB"/>
        </w:rPr>
        <w:t>Once selected, t</w:t>
      </w:r>
      <w:r w:rsidR="00E33BC1" w:rsidRPr="00D96400">
        <w:rPr>
          <w:lang w:val="en-GB"/>
        </w:rPr>
        <w:t>he consultant will be asked</w:t>
      </w:r>
      <w:r w:rsidR="00E33BC1">
        <w:rPr>
          <w:lang w:val="en-GB"/>
        </w:rPr>
        <w:t xml:space="preserve"> to </w:t>
      </w:r>
      <w:r>
        <w:rPr>
          <w:lang w:val="en-GB"/>
        </w:rPr>
        <w:t>provide the following documents and information:</w:t>
      </w:r>
    </w:p>
    <w:p w14:paraId="7318CB89" w14:textId="51EAD5FC" w:rsidR="00BF6603" w:rsidRPr="00BF6603" w:rsidRDefault="00BF6603" w:rsidP="00BF6603">
      <w:pPr>
        <w:pStyle w:val="Paragraphedeliste"/>
        <w:numPr>
          <w:ilvl w:val="0"/>
          <w:numId w:val="11"/>
        </w:numPr>
        <w:rPr>
          <w:lang w:val="en-GB"/>
        </w:rPr>
      </w:pPr>
      <w:r w:rsidRPr="00BF6603">
        <w:rPr>
          <w:lang w:val="en-GB"/>
        </w:rPr>
        <w:t>Certificate of registration of the consultant</w:t>
      </w:r>
    </w:p>
    <w:p w14:paraId="1092BDDC" w14:textId="197211A7" w:rsidR="00BF6603" w:rsidRPr="00BF6603" w:rsidRDefault="00BF6603" w:rsidP="00BF6603">
      <w:pPr>
        <w:pStyle w:val="Paragraphedeliste"/>
        <w:numPr>
          <w:ilvl w:val="0"/>
          <w:numId w:val="11"/>
        </w:numPr>
        <w:rPr>
          <w:lang w:val="en-GB"/>
        </w:rPr>
      </w:pPr>
      <w:r w:rsidRPr="00BF6603">
        <w:rPr>
          <w:lang w:val="en-GB"/>
        </w:rPr>
        <w:t>Insurance certificate (including professional civil liability)</w:t>
      </w:r>
    </w:p>
    <w:p w14:paraId="742BC315" w14:textId="0CF79709" w:rsidR="00BF6603" w:rsidRPr="00B1049A" w:rsidRDefault="00BF6603" w:rsidP="00B1049A">
      <w:pPr>
        <w:pStyle w:val="Paragraphedeliste"/>
        <w:numPr>
          <w:ilvl w:val="0"/>
          <w:numId w:val="11"/>
        </w:numPr>
        <w:rPr>
          <w:lang w:val="en-GB"/>
        </w:rPr>
      </w:pPr>
      <w:r w:rsidRPr="00BF6603">
        <w:rPr>
          <w:lang w:val="en-GB"/>
        </w:rPr>
        <w:t>Proof that the Service Provider has paid its social security contributions or certificate of non-taxability</w:t>
      </w:r>
    </w:p>
    <w:p w14:paraId="3FDB83C1" w14:textId="67DB7C21" w:rsidR="006E0D65" w:rsidRDefault="008F7831" w:rsidP="006E0D65">
      <w:pPr>
        <w:rPr>
          <w:lang w:val="en-GB"/>
        </w:rPr>
      </w:pPr>
      <w:r>
        <w:rPr>
          <w:lang w:val="en-GB"/>
        </w:rPr>
        <w:t xml:space="preserve">The Consultancy will be paid in </w:t>
      </w:r>
      <w:r w:rsidRPr="00D96400">
        <w:rPr>
          <w:lang w:val="en-GB"/>
        </w:rPr>
        <w:t>Euro</w:t>
      </w:r>
      <w:r w:rsidR="008E497A" w:rsidRPr="00D96400">
        <w:rPr>
          <w:lang w:val="en-GB"/>
        </w:rPr>
        <w:t>s</w:t>
      </w:r>
    </w:p>
    <w:p w14:paraId="7C4E6DE9" w14:textId="77777777" w:rsidR="008E497A" w:rsidRPr="006E0D65" w:rsidRDefault="008E497A" w:rsidP="006E0D65">
      <w:pPr>
        <w:rPr>
          <w:lang w:val="en-GB"/>
        </w:rPr>
      </w:pPr>
    </w:p>
    <w:p w14:paraId="4A5EABF1" w14:textId="77777777" w:rsidR="00A5275E" w:rsidRPr="00A5275E" w:rsidRDefault="00A5275E" w:rsidP="00D11235">
      <w:pPr>
        <w:pStyle w:val="Titre3"/>
        <w:rPr>
          <w:lang w:val="en-GB"/>
        </w:rPr>
      </w:pPr>
      <w:r w:rsidRPr="00A5275E">
        <w:rPr>
          <w:lang w:val="en-GB"/>
        </w:rPr>
        <w:t>Deadline</w:t>
      </w:r>
    </w:p>
    <w:p w14:paraId="66D4AFEE" w14:textId="1A85DF52" w:rsidR="00AE798C" w:rsidRPr="00A5275E" w:rsidRDefault="00D11235">
      <w:pPr>
        <w:rPr>
          <w:lang w:val="en-GB"/>
        </w:rPr>
      </w:pPr>
      <w:r>
        <w:rPr>
          <w:lang w:val="en-GB"/>
        </w:rPr>
        <w:t xml:space="preserve">Applications should be </w:t>
      </w:r>
      <w:r w:rsidR="002B2B2B">
        <w:rPr>
          <w:lang w:val="en-GB"/>
        </w:rPr>
        <w:t>sent</w:t>
      </w:r>
      <w:r>
        <w:rPr>
          <w:lang w:val="en-GB"/>
        </w:rPr>
        <w:t xml:space="preserve"> to </w:t>
      </w:r>
      <w:r w:rsidR="008866A8" w:rsidRPr="008866A8">
        <w:rPr>
          <w:b/>
          <w:bCs/>
          <w:lang w:val="en-GB"/>
        </w:rPr>
        <w:t>m.marelli@hi.org</w:t>
      </w:r>
      <w:r>
        <w:rPr>
          <w:lang w:val="en-GB"/>
        </w:rPr>
        <w:t xml:space="preserve"> be 31</w:t>
      </w:r>
      <w:r w:rsidRPr="00D11235">
        <w:rPr>
          <w:vertAlign w:val="superscript"/>
          <w:lang w:val="en-GB"/>
        </w:rPr>
        <w:t>st</w:t>
      </w:r>
      <w:r>
        <w:rPr>
          <w:lang w:val="en-GB"/>
        </w:rPr>
        <w:t xml:space="preserve"> of July 2024; 11.59pm CEST with the</w:t>
      </w:r>
      <w:r w:rsidR="00F57C82">
        <w:rPr>
          <w:lang w:val="en-GB"/>
        </w:rPr>
        <w:t xml:space="preserve"> email</w:t>
      </w:r>
      <w:r>
        <w:rPr>
          <w:lang w:val="en-GB"/>
        </w:rPr>
        <w:t xml:space="preserve"> subject “</w:t>
      </w:r>
      <w:r w:rsidRPr="00A5275E">
        <w:rPr>
          <w:lang w:val="en-GB"/>
        </w:rPr>
        <w:t>Early Childhood Development Consultan</w:t>
      </w:r>
      <w:r>
        <w:rPr>
          <w:lang w:val="en-GB"/>
        </w:rPr>
        <w:t>cy Application”</w:t>
      </w:r>
    </w:p>
    <w:sectPr w:rsidR="00AE798C" w:rsidRPr="00A527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unito">
    <w:panose1 w:val="00000500000000000000"/>
    <w:charset w:val="00"/>
    <w:family w:val="auto"/>
    <w:pitch w:val="variable"/>
    <w:sig w:usb0="20000007" w:usb1="00000001" w:usb2="00000000" w:usb3="00000000" w:csb0="00000193"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D678A1"/>
    <w:multiLevelType w:val="hybridMultilevel"/>
    <w:tmpl w:val="6DE090A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0A150269"/>
    <w:multiLevelType w:val="hybridMultilevel"/>
    <w:tmpl w:val="4E3A6AA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0C83355A"/>
    <w:multiLevelType w:val="hybridMultilevel"/>
    <w:tmpl w:val="388E0AD0"/>
    <w:lvl w:ilvl="0" w:tplc="100C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861668"/>
    <w:multiLevelType w:val="hybridMultilevel"/>
    <w:tmpl w:val="A70E598A"/>
    <w:lvl w:ilvl="0" w:tplc="274AAFB0">
      <w:numFmt w:val="bullet"/>
      <w:lvlText w:val="-"/>
      <w:lvlJc w:val="left"/>
      <w:pPr>
        <w:ind w:left="720" w:hanging="360"/>
      </w:pPr>
      <w:rPr>
        <w:rFonts w:ascii="Aptos" w:eastAsiaTheme="minorHAnsi" w:hAnsi="Aptos" w:cstheme="minorBid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0DC22EF"/>
    <w:multiLevelType w:val="hybridMultilevel"/>
    <w:tmpl w:val="D404135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3DE4231E"/>
    <w:multiLevelType w:val="hybridMultilevel"/>
    <w:tmpl w:val="8A9C148C"/>
    <w:lvl w:ilvl="0" w:tplc="274AAFB0">
      <w:numFmt w:val="bullet"/>
      <w:lvlText w:val="-"/>
      <w:lvlJc w:val="left"/>
      <w:pPr>
        <w:ind w:left="720" w:hanging="360"/>
      </w:pPr>
      <w:rPr>
        <w:rFonts w:ascii="Aptos" w:eastAsiaTheme="minorHAnsi" w:hAnsi="Aptos"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3E6B5662"/>
    <w:multiLevelType w:val="hybridMultilevel"/>
    <w:tmpl w:val="7BD89514"/>
    <w:lvl w:ilvl="0" w:tplc="274AAFB0">
      <w:numFmt w:val="bullet"/>
      <w:lvlText w:val="-"/>
      <w:lvlJc w:val="left"/>
      <w:pPr>
        <w:ind w:left="720" w:hanging="360"/>
      </w:pPr>
      <w:rPr>
        <w:rFonts w:ascii="Aptos" w:eastAsiaTheme="minorHAnsi" w:hAnsi="Aptos"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56541C25"/>
    <w:multiLevelType w:val="hybridMultilevel"/>
    <w:tmpl w:val="995CF136"/>
    <w:lvl w:ilvl="0" w:tplc="90B84EBA">
      <w:numFmt w:val="bullet"/>
      <w:lvlText w:val="-"/>
      <w:lvlJc w:val="left"/>
      <w:pPr>
        <w:ind w:left="3405" w:hanging="570"/>
      </w:pPr>
      <w:rPr>
        <w:rFonts w:ascii="Nunito" w:eastAsiaTheme="minorHAnsi" w:hAnsi="Nunito" w:cstheme="minorBidi" w:hint="default"/>
      </w:rPr>
    </w:lvl>
    <w:lvl w:ilvl="1" w:tplc="100C0003" w:tentative="1">
      <w:start w:val="1"/>
      <w:numFmt w:val="bullet"/>
      <w:lvlText w:val="o"/>
      <w:lvlJc w:val="left"/>
      <w:pPr>
        <w:ind w:left="3915" w:hanging="360"/>
      </w:pPr>
      <w:rPr>
        <w:rFonts w:ascii="Courier New" w:hAnsi="Courier New" w:cs="Courier New" w:hint="default"/>
      </w:rPr>
    </w:lvl>
    <w:lvl w:ilvl="2" w:tplc="100C0005" w:tentative="1">
      <w:start w:val="1"/>
      <w:numFmt w:val="bullet"/>
      <w:lvlText w:val=""/>
      <w:lvlJc w:val="left"/>
      <w:pPr>
        <w:ind w:left="4635" w:hanging="360"/>
      </w:pPr>
      <w:rPr>
        <w:rFonts w:ascii="Wingdings" w:hAnsi="Wingdings" w:hint="default"/>
      </w:rPr>
    </w:lvl>
    <w:lvl w:ilvl="3" w:tplc="100C0001" w:tentative="1">
      <w:start w:val="1"/>
      <w:numFmt w:val="bullet"/>
      <w:lvlText w:val=""/>
      <w:lvlJc w:val="left"/>
      <w:pPr>
        <w:ind w:left="5355" w:hanging="360"/>
      </w:pPr>
      <w:rPr>
        <w:rFonts w:ascii="Symbol" w:hAnsi="Symbol" w:hint="default"/>
      </w:rPr>
    </w:lvl>
    <w:lvl w:ilvl="4" w:tplc="100C0003" w:tentative="1">
      <w:start w:val="1"/>
      <w:numFmt w:val="bullet"/>
      <w:lvlText w:val="o"/>
      <w:lvlJc w:val="left"/>
      <w:pPr>
        <w:ind w:left="6075" w:hanging="360"/>
      </w:pPr>
      <w:rPr>
        <w:rFonts w:ascii="Courier New" w:hAnsi="Courier New" w:cs="Courier New" w:hint="default"/>
      </w:rPr>
    </w:lvl>
    <w:lvl w:ilvl="5" w:tplc="100C0005" w:tentative="1">
      <w:start w:val="1"/>
      <w:numFmt w:val="bullet"/>
      <w:lvlText w:val=""/>
      <w:lvlJc w:val="left"/>
      <w:pPr>
        <w:ind w:left="6795" w:hanging="360"/>
      </w:pPr>
      <w:rPr>
        <w:rFonts w:ascii="Wingdings" w:hAnsi="Wingdings" w:hint="default"/>
      </w:rPr>
    </w:lvl>
    <w:lvl w:ilvl="6" w:tplc="100C0001" w:tentative="1">
      <w:start w:val="1"/>
      <w:numFmt w:val="bullet"/>
      <w:lvlText w:val=""/>
      <w:lvlJc w:val="left"/>
      <w:pPr>
        <w:ind w:left="7515" w:hanging="360"/>
      </w:pPr>
      <w:rPr>
        <w:rFonts w:ascii="Symbol" w:hAnsi="Symbol" w:hint="default"/>
      </w:rPr>
    </w:lvl>
    <w:lvl w:ilvl="7" w:tplc="100C0003" w:tentative="1">
      <w:start w:val="1"/>
      <w:numFmt w:val="bullet"/>
      <w:lvlText w:val="o"/>
      <w:lvlJc w:val="left"/>
      <w:pPr>
        <w:ind w:left="8235" w:hanging="360"/>
      </w:pPr>
      <w:rPr>
        <w:rFonts w:ascii="Courier New" w:hAnsi="Courier New" w:cs="Courier New" w:hint="default"/>
      </w:rPr>
    </w:lvl>
    <w:lvl w:ilvl="8" w:tplc="100C0005" w:tentative="1">
      <w:start w:val="1"/>
      <w:numFmt w:val="bullet"/>
      <w:lvlText w:val=""/>
      <w:lvlJc w:val="left"/>
      <w:pPr>
        <w:ind w:left="8955" w:hanging="360"/>
      </w:pPr>
      <w:rPr>
        <w:rFonts w:ascii="Wingdings" w:hAnsi="Wingdings" w:hint="default"/>
      </w:rPr>
    </w:lvl>
  </w:abstractNum>
  <w:abstractNum w:abstractNumId="8" w15:restartNumberingAfterBreak="0">
    <w:nsid w:val="5EB2129A"/>
    <w:multiLevelType w:val="hybridMultilevel"/>
    <w:tmpl w:val="C900BDEA"/>
    <w:lvl w:ilvl="0" w:tplc="100C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13E5C00"/>
    <w:multiLevelType w:val="hybridMultilevel"/>
    <w:tmpl w:val="8FA649F6"/>
    <w:lvl w:ilvl="0" w:tplc="274AAFB0">
      <w:numFmt w:val="bullet"/>
      <w:lvlText w:val="-"/>
      <w:lvlJc w:val="left"/>
      <w:pPr>
        <w:ind w:left="720" w:hanging="360"/>
      </w:pPr>
      <w:rPr>
        <w:rFonts w:ascii="Aptos" w:eastAsiaTheme="minorHAnsi" w:hAnsi="Aptos" w:cstheme="minorBidi"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7C912517"/>
    <w:multiLevelType w:val="hybridMultilevel"/>
    <w:tmpl w:val="13B2DC5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16cid:durableId="351152398">
    <w:abstractNumId w:val="7"/>
  </w:num>
  <w:num w:numId="2" w16cid:durableId="635524622">
    <w:abstractNumId w:val="5"/>
  </w:num>
  <w:num w:numId="3" w16cid:durableId="1435710342">
    <w:abstractNumId w:val="8"/>
  </w:num>
  <w:num w:numId="4" w16cid:durableId="274800462">
    <w:abstractNumId w:val="0"/>
  </w:num>
  <w:num w:numId="5" w16cid:durableId="680203518">
    <w:abstractNumId w:val="10"/>
  </w:num>
  <w:num w:numId="6" w16cid:durableId="1362784769">
    <w:abstractNumId w:val="9"/>
  </w:num>
  <w:num w:numId="7" w16cid:durableId="1519463454">
    <w:abstractNumId w:val="1"/>
  </w:num>
  <w:num w:numId="8" w16cid:durableId="819227903">
    <w:abstractNumId w:val="4"/>
  </w:num>
  <w:num w:numId="9" w16cid:durableId="1053890886">
    <w:abstractNumId w:val="3"/>
  </w:num>
  <w:num w:numId="10" w16cid:durableId="44137417">
    <w:abstractNumId w:val="2"/>
  </w:num>
  <w:num w:numId="11" w16cid:durableId="20052070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75E"/>
    <w:rsid w:val="00014BD6"/>
    <w:rsid w:val="00106272"/>
    <w:rsid w:val="00210957"/>
    <w:rsid w:val="002B2B1A"/>
    <w:rsid w:val="002B2B2B"/>
    <w:rsid w:val="00483065"/>
    <w:rsid w:val="006E0D65"/>
    <w:rsid w:val="00724AA9"/>
    <w:rsid w:val="008866A8"/>
    <w:rsid w:val="008E497A"/>
    <w:rsid w:val="008F7831"/>
    <w:rsid w:val="00930D8F"/>
    <w:rsid w:val="00A5275E"/>
    <w:rsid w:val="00A92E0B"/>
    <w:rsid w:val="00AE798C"/>
    <w:rsid w:val="00B1049A"/>
    <w:rsid w:val="00B14E47"/>
    <w:rsid w:val="00BF6603"/>
    <w:rsid w:val="00D11235"/>
    <w:rsid w:val="00D63CB4"/>
    <w:rsid w:val="00D96400"/>
    <w:rsid w:val="00E33BC1"/>
    <w:rsid w:val="00E639DA"/>
    <w:rsid w:val="00E65085"/>
    <w:rsid w:val="00F57C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73839"/>
  <w15:chartTrackingRefBased/>
  <w15:docId w15:val="{97505890-E3F6-4AD6-A29C-BE79715FA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A5275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unhideWhenUsed/>
    <w:qFormat/>
    <w:rsid w:val="00A5275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unhideWhenUsed/>
    <w:qFormat/>
    <w:rsid w:val="00A5275E"/>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unhideWhenUsed/>
    <w:qFormat/>
    <w:rsid w:val="00A5275E"/>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A5275E"/>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A5275E"/>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A5275E"/>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A5275E"/>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A5275E"/>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5275E"/>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rsid w:val="00A5275E"/>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rsid w:val="00A5275E"/>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rsid w:val="00A5275E"/>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A5275E"/>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A5275E"/>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A5275E"/>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A5275E"/>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A5275E"/>
    <w:rPr>
      <w:rFonts w:eastAsiaTheme="majorEastAsia" w:cstheme="majorBidi"/>
      <w:color w:val="272727" w:themeColor="text1" w:themeTint="D8"/>
    </w:rPr>
  </w:style>
  <w:style w:type="paragraph" w:styleId="Titre">
    <w:name w:val="Title"/>
    <w:basedOn w:val="Normal"/>
    <w:next w:val="Normal"/>
    <w:link w:val="TitreCar"/>
    <w:uiPriority w:val="10"/>
    <w:qFormat/>
    <w:rsid w:val="00A5275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A5275E"/>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A5275E"/>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A5275E"/>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A5275E"/>
    <w:pPr>
      <w:spacing w:before="160"/>
      <w:jc w:val="center"/>
    </w:pPr>
    <w:rPr>
      <w:i/>
      <w:iCs/>
      <w:color w:val="404040" w:themeColor="text1" w:themeTint="BF"/>
    </w:rPr>
  </w:style>
  <w:style w:type="character" w:customStyle="1" w:styleId="CitationCar">
    <w:name w:val="Citation Car"/>
    <w:basedOn w:val="Policepardfaut"/>
    <w:link w:val="Citation"/>
    <w:uiPriority w:val="29"/>
    <w:rsid w:val="00A5275E"/>
    <w:rPr>
      <w:i/>
      <w:iCs/>
      <w:color w:val="404040" w:themeColor="text1" w:themeTint="BF"/>
    </w:rPr>
  </w:style>
  <w:style w:type="paragraph" w:styleId="Paragraphedeliste">
    <w:name w:val="List Paragraph"/>
    <w:basedOn w:val="Normal"/>
    <w:uiPriority w:val="34"/>
    <w:qFormat/>
    <w:rsid w:val="00A5275E"/>
    <w:pPr>
      <w:ind w:left="720"/>
      <w:contextualSpacing/>
    </w:pPr>
  </w:style>
  <w:style w:type="character" w:styleId="Accentuationintense">
    <w:name w:val="Intense Emphasis"/>
    <w:basedOn w:val="Policepardfaut"/>
    <w:uiPriority w:val="21"/>
    <w:qFormat/>
    <w:rsid w:val="00A5275E"/>
    <w:rPr>
      <w:i/>
      <w:iCs/>
      <w:color w:val="0F4761" w:themeColor="accent1" w:themeShade="BF"/>
    </w:rPr>
  </w:style>
  <w:style w:type="paragraph" w:styleId="Citationintense">
    <w:name w:val="Intense Quote"/>
    <w:basedOn w:val="Normal"/>
    <w:next w:val="Normal"/>
    <w:link w:val="CitationintenseCar"/>
    <w:uiPriority w:val="30"/>
    <w:qFormat/>
    <w:rsid w:val="00A5275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A5275E"/>
    <w:rPr>
      <w:i/>
      <w:iCs/>
      <w:color w:val="0F4761" w:themeColor="accent1" w:themeShade="BF"/>
    </w:rPr>
  </w:style>
  <w:style w:type="character" w:styleId="Rfrenceintense">
    <w:name w:val="Intense Reference"/>
    <w:basedOn w:val="Policepardfaut"/>
    <w:uiPriority w:val="32"/>
    <w:qFormat/>
    <w:rsid w:val="00A5275E"/>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3536134">
      <w:bodyDiv w:val="1"/>
      <w:marLeft w:val="0"/>
      <w:marRight w:val="0"/>
      <w:marTop w:val="0"/>
      <w:marBottom w:val="0"/>
      <w:divBdr>
        <w:top w:val="none" w:sz="0" w:space="0" w:color="auto"/>
        <w:left w:val="none" w:sz="0" w:space="0" w:color="auto"/>
        <w:bottom w:val="none" w:sz="0" w:space="0" w:color="auto"/>
        <w:right w:val="none" w:sz="0" w:space="0" w:color="auto"/>
      </w:divBdr>
    </w:div>
    <w:div w:id="1955206561">
      <w:bodyDiv w:val="1"/>
      <w:marLeft w:val="0"/>
      <w:marRight w:val="0"/>
      <w:marTop w:val="0"/>
      <w:marBottom w:val="0"/>
      <w:divBdr>
        <w:top w:val="none" w:sz="0" w:space="0" w:color="auto"/>
        <w:left w:val="none" w:sz="0" w:space="0" w:color="auto"/>
        <w:bottom w:val="none" w:sz="0" w:space="0" w:color="auto"/>
        <w:right w:val="none" w:sz="0" w:space="0" w:color="auto"/>
      </w:divBdr>
    </w:div>
    <w:div w:id="211205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4</Pages>
  <Words>1226</Words>
  <Characters>6749</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Federation HI</Company>
  <LinksUpToDate>false</LinksUpToDate>
  <CharactersWithSpaces>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MARELLI</dc:creator>
  <cp:keywords/>
  <dc:description/>
  <cp:lastModifiedBy>Maria MARELLI</cp:lastModifiedBy>
  <cp:revision>18</cp:revision>
  <dcterms:created xsi:type="dcterms:W3CDTF">2024-07-11T08:55:00Z</dcterms:created>
  <dcterms:modified xsi:type="dcterms:W3CDTF">2024-07-11T11:32:00Z</dcterms:modified>
</cp:coreProperties>
</file>