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33D74" w14:textId="00E25180" w:rsidR="008A029C" w:rsidRPr="007916ED" w:rsidRDefault="00C9149B">
      <w:pPr>
        <w:jc w:val="center"/>
        <w:rPr>
          <w:rFonts w:asciiTheme="minorHAnsi" w:hAnsiTheme="minorHAnsi" w:cstheme="minorHAnsi"/>
          <w:b/>
          <w:color w:val="52AE32"/>
          <w:sz w:val="40"/>
          <w:szCs w:val="40"/>
        </w:rPr>
      </w:pPr>
      <w:r w:rsidRPr="007916ED">
        <w:rPr>
          <w:rFonts w:asciiTheme="minorHAnsi" w:hAnsiTheme="minorHAnsi" w:cstheme="minorHAnsi"/>
          <w:b/>
          <w:color w:val="52AE32"/>
          <w:sz w:val="40"/>
          <w:szCs w:val="40"/>
        </w:rPr>
        <w:t>TERM</w:t>
      </w:r>
      <w:r w:rsidR="00BA064C" w:rsidRPr="007916ED">
        <w:rPr>
          <w:rFonts w:asciiTheme="minorHAnsi" w:hAnsiTheme="minorHAnsi" w:cstheme="minorHAnsi"/>
          <w:b/>
          <w:color w:val="52AE32"/>
          <w:sz w:val="40"/>
          <w:szCs w:val="40"/>
        </w:rPr>
        <w:t>ES DE</w:t>
      </w:r>
      <w:r w:rsidRPr="007916ED">
        <w:rPr>
          <w:rFonts w:asciiTheme="minorHAnsi" w:hAnsiTheme="minorHAnsi" w:cstheme="minorHAnsi"/>
          <w:b/>
          <w:color w:val="52AE32"/>
          <w:sz w:val="40"/>
          <w:szCs w:val="40"/>
        </w:rPr>
        <w:t xml:space="preserve"> REFERENCE</w:t>
      </w:r>
      <w:r w:rsidR="00BA064C" w:rsidRPr="007916ED">
        <w:rPr>
          <w:rFonts w:asciiTheme="minorHAnsi" w:hAnsiTheme="minorHAnsi" w:cstheme="minorHAnsi"/>
          <w:b/>
          <w:color w:val="52AE32"/>
          <w:sz w:val="40"/>
          <w:szCs w:val="40"/>
        </w:rPr>
        <w:t>S</w:t>
      </w:r>
    </w:p>
    <w:p w14:paraId="08496D00" w14:textId="77777777" w:rsidR="00536EFA" w:rsidRPr="007916ED" w:rsidRDefault="00536EFA" w:rsidP="00536EFA">
      <w:pPr>
        <w:pStyle w:val="Titre"/>
        <w:rPr>
          <w:rFonts w:asciiTheme="minorHAnsi" w:hAnsiTheme="minorHAnsi" w:cstheme="minorHAnsi"/>
          <w:b/>
          <w:sz w:val="22"/>
          <w:szCs w:val="22"/>
        </w:rPr>
      </w:pPr>
    </w:p>
    <w:p w14:paraId="13727C4D" w14:textId="77777777" w:rsidR="000C53A9" w:rsidRPr="007916ED" w:rsidRDefault="000C53A9" w:rsidP="00160DD6">
      <w:pPr>
        <w:widowControl w:val="0"/>
        <w:autoSpaceDE w:val="0"/>
        <w:autoSpaceDN w:val="0"/>
        <w:adjustRightInd w:val="0"/>
        <w:ind w:left="360"/>
        <w:jc w:val="center"/>
        <w:rPr>
          <w:rFonts w:asciiTheme="minorHAnsi" w:hAnsiTheme="minorHAnsi" w:cstheme="minorHAnsi"/>
          <w:b/>
          <w:bCs/>
          <w:color w:val="005FB6"/>
          <w:sz w:val="32"/>
          <w:szCs w:val="32"/>
        </w:rPr>
      </w:pPr>
    </w:p>
    <w:p w14:paraId="58D164D0" w14:textId="4AF93FC8" w:rsidR="000C53A9" w:rsidRPr="007916ED" w:rsidRDefault="000C53A9" w:rsidP="41CE7E37">
      <w:pPr>
        <w:widowControl w:val="0"/>
        <w:autoSpaceDE w:val="0"/>
        <w:autoSpaceDN w:val="0"/>
        <w:adjustRightInd w:val="0"/>
        <w:ind w:left="360"/>
        <w:jc w:val="center"/>
        <w:rPr>
          <w:rFonts w:asciiTheme="minorHAnsi" w:hAnsiTheme="minorHAnsi" w:cstheme="minorHAnsi"/>
          <w:b/>
          <w:bCs/>
          <w:color w:val="005FB6"/>
          <w:sz w:val="32"/>
          <w:szCs w:val="32"/>
        </w:rPr>
      </w:pPr>
      <w:r w:rsidRPr="007916ED">
        <w:rPr>
          <w:rFonts w:asciiTheme="minorHAnsi" w:hAnsiTheme="minorHAnsi" w:cstheme="minorHAnsi"/>
          <w:b/>
          <w:bCs/>
          <w:color w:val="005FB6"/>
          <w:sz w:val="32"/>
          <w:szCs w:val="32"/>
        </w:rPr>
        <w:t xml:space="preserve">« Développement d’une méthodologie pédagogique </w:t>
      </w:r>
      <w:r w:rsidR="135BDD19" w:rsidRPr="007916ED">
        <w:rPr>
          <w:rFonts w:asciiTheme="minorHAnsi" w:hAnsiTheme="minorHAnsi" w:cstheme="minorHAnsi"/>
          <w:b/>
          <w:bCs/>
          <w:color w:val="005FB6"/>
          <w:sz w:val="32"/>
          <w:szCs w:val="32"/>
        </w:rPr>
        <w:t xml:space="preserve">de clarification de valeurs </w:t>
      </w:r>
      <w:r w:rsidRPr="007916ED">
        <w:rPr>
          <w:rFonts w:asciiTheme="minorHAnsi" w:hAnsiTheme="minorHAnsi" w:cstheme="minorHAnsi"/>
          <w:b/>
          <w:bCs/>
          <w:color w:val="005FB6"/>
          <w:sz w:val="32"/>
          <w:szCs w:val="32"/>
        </w:rPr>
        <w:t xml:space="preserve">afin de favoriser l'intégration et l'appropriation de la dimension de genre transformative et de l'approche </w:t>
      </w:r>
      <w:proofErr w:type="spellStart"/>
      <w:r w:rsidRPr="007916ED">
        <w:rPr>
          <w:rFonts w:asciiTheme="minorHAnsi" w:hAnsiTheme="minorHAnsi" w:cstheme="minorHAnsi"/>
          <w:b/>
          <w:bCs/>
          <w:color w:val="005FB6"/>
          <w:sz w:val="32"/>
          <w:szCs w:val="32"/>
        </w:rPr>
        <w:t>intersectionnelle</w:t>
      </w:r>
      <w:proofErr w:type="spellEnd"/>
      <w:r w:rsidRPr="007916ED">
        <w:rPr>
          <w:rFonts w:asciiTheme="minorHAnsi" w:hAnsiTheme="minorHAnsi" w:cstheme="minorHAnsi"/>
          <w:b/>
          <w:bCs/>
          <w:color w:val="005FB6"/>
          <w:sz w:val="32"/>
          <w:szCs w:val="32"/>
        </w:rPr>
        <w:t xml:space="preserve"> dans </w:t>
      </w:r>
      <w:r w:rsidR="15DF188C" w:rsidRPr="007916ED">
        <w:rPr>
          <w:rFonts w:asciiTheme="minorHAnsi" w:hAnsiTheme="minorHAnsi" w:cstheme="minorHAnsi"/>
          <w:b/>
          <w:bCs/>
          <w:color w:val="005FB6"/>
          <w:sz w:val="32"/>
          <w:szCs w:val="32"/>
        </w:rPr>
        <w:t>la sécurité nutritionnel</w:t>
      </w:r>
      <w:r w:rsidR="007916ED" w:rsidRPr="007916ED">
        <w:rPr>
          <w:rFonts w:asciiTheme="minorHAnsi" w:hAnsiTheme="minorHAnsi" w:cstheme="minorHAnsi"/>
          <w:b/>
          <w:bCs/>
          <w:color w:val="005FB6"/>
          <w:sz w:val="32"/>
          <w:szCs w:val="32"/>
        </w:rPr>
        <w:t>le</w:t>
      </w:r>
      <w:r w:rsidRPr="007916ED">
        <w:rPr>
          <w:rFonts w:asciiTheme="minorHAnsi" w:hAnsiTheme="minorHAnsi" w:cstheme="minorHAnsi"/>
          <w:b/>
          <w:bCs/>
          <w:color w:val="005FB6"/>
          <w:sz w:val="32"/>
          <w:szCs w:val="32"/>
        </w:rPr>
        <w:t> »</w:t>
      </w:r>
    </w:p>
    <w:p w14:paraId="66645098" w14:textId="1DB73002" w:rsidR="00160DD6" w:rsidRDefault="00160DD6" w:rsidP="00BA064C">
      <w:pPr>
        <w:widowControl w:val="0"/>
        <w:autoSpaceDE w:val="0"/>
        <w:autoSpaceDN w:val="0"/>
        <w:adjustRightInd w:val="0"/>
        <w:ind w:left="360"/>
        <w:jc w:val="center"/>
        <w:rPr>
          <w:rFonts w:asciiTheme="minorHAnsi" w:hAnsiTheme="minorHAnsi" w:cstheme="minorHAnsi"/>
          <w:b/>
          <w:color w:val="005FB6"/>
          <w:sz w:val="32"/>
          <w:szCs w:val="32"/>
          <w:u w:val="single"/>
        </w:rPr>
      </w:pPr>
    </w:p>
    <w:p w14:paraId="17B98171" w14:textId="297C1999" w:rsidR="009202DA" w:rsidRPr="009202DA" w:rsidRDefault="009202DA" w:rsidP="00BA064C">
      <w:pPr>
        <w:widowControl w:val="0"/>
        <w:autoSpaceDE w:val="0"/>
        <w:autoSpaceDN w:val="0"/>
        <w:adjustRightInd w:val="0"/>
        <w:ind w:left="360"/>
        <w:jc w:val="center"/>
        <w:rPr>
          <w:rFonts w:asciiTheme="minorHAnsi" w:hAnsiTheme="minorHAnsi" w:cstheme="minorHAnsi"/>
          <w:color w:val="005FB6"/>
          <w:sz w:val="28"/>
          <w:szCs w:val="32"/>
        </w:rPr>
      </w:pPr>
      <w:r w:rsidRPr="009202DA">
        <w:rPr>
          <w:rFonts w:asciiTheme="minorHAnsi" w:hAnsiTheme="minorHAnsi" w:cstheme="minorHAnsi"/>
          <w:color w:val="005FB6"/>
          <w:sz w:val="28"/>
          <w:szCs w:val="32"/>
        </w:rPr>
        <w:t>Référence ACF : [FR-PA-DEP-202410]</w:t>
      </w:r>
    </w:p>
    <w:p w14:paraId="3646D233" w14:textId="77777777" w:rsidR="00536EFA" w:rsidRPr="007916ED" w:rsidRDefault="00536EFA" w:rsidP="00536EFA">
      <w:pPr>
        <w:pStyle w:val="Titre"/>
        <w:rPr>
          <w:rFonts w:asciiTheme="minorHAnsi" w:hAnsiTheme="minorHAnsi" w:cstheme="minorHAnsi"/>
          <w:b/>
          <w:sz w:val="22"/>
          <w:szCs w:val="22"/>
        </w:rPr>
      </w:pPr>
    </w:p>
    <w:p w14:paraId="55FAC119" w14:textId="77777777" w:rsidR="00536EFA" w:rsidRPr="007916ED" w:rsidRDefault="003469BA" w:rsidP="00536EFA">
      <w:pPr>
        <w:spacing w:line="360" w:lineRule="auto"/>
        <w:rPr>
          <w:rFonts w:asciiTheme="minorHAnsi" w:hAnsiTheme="minorHAnsi" w:cstheme="minorHAnsi"/>
          <w:sz w:val="22"/>
          <w:szCs w:val="22"/>
        </w:rPr>
      </w:pPr>
      <w:r>
        <w:rPr>
          <w:rFonts w:asciiTheme="minorHAnsi" w:hAnsiTheme="minorHAnsi" w:cstheme="minorHAnsi"/>
          <w:sz w:val="22"/>
          <w:szCs w:val="22"/>
        </w:rPr>
        <w:pict w14:anchorId="12F8C6F1">
          <v:rect id="_x0000_i1025" alt="" style="width:451.3pt;height:.05pt;mso-width-percent:0;mso-height-percent:0;mso-width-percent:0;mso-height-percent:0" o:hralign="center" o:hrstd="t" o:hr="t" fillcolor="#aca899" stroked="f"/>
        </w:pict>
      </w:r>
    </w:p>
    <w:tbl>
      <w:tblPr>
        <w:tblW w:w="0" w:type="auto"/>
        <w:jc w:val="center"/>
        <w:tblBorders>
          <w:top w:val="single" w:sz="4" w:space="0" w:color="57AB27"/>
          <w:left w:val="single" w:sz="4" w:space="0" w:color="57AB27"/>
          <w:bottom w:val="single" w:sz="4" w:space="0" w:color="57AB27"/>
          <w:right w:val="single" w:sz="4" w:space="0" w:color="57AB27"/>
          <w:insideH w:val="single" w:sz="4" w:space="0" w:color="57AB27"/>
          <w:insideV w:val="single" w:sz="4" w:space="0" w:color="57AB27"/>
        </w:tblBorders>
        <w:tblLook w:val="04A0" w:firstRow="1" w:lastRow="0" w:firstColumn="1" w:lastColumn="0" w:noHBand="0" w:noVBand="1"/>
      </w:tblPr>
      <w:tblGrid>
        <w:gridCol w:w="4503"/>
        <w:gridCol w:w="4677"/>
      </w:tblGrid>
      <w:tr w:rsidR="00536EFA" w:rsidRPr="007916ED" w14:paraId="6D03B3D1" w14:textId="77777777" w:rsidTr="122A5DC2">
        <w:trPr>
          <w:trHeight w:val="340"/>
          <w:jc w:val="center"/>
        </w:trPr>
        <w:tc>
          <w:tcPr>
            <w:tcW w:w="4503" w:type="dxa"/>
            <w:shd w:val="clear" w:color="auto" w:fill="F2F2F2" w:themeFill="background1" w:themeFillShade="F2"/>
            <w:vAlign w:val="center"/>
          </w:tcPr>
          <w:p w14:paraId="7C0BF9CB" w14:textId="2F367574" w:rsidR="008A029C" w:rsidRPr="007916ED" w:rsidRDefault="00BA064C">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Titre de la consultation</w:t>
            </w:r>
          </w:p>
        </w:tc>
        <w:tc>
          <w:tcPr>
            <w:tcW w:w="4677" w:type="dxa"/>
            <w:shd w:val="clear" w:color="auto" w:fill="auto"/>
            <w:vAlign w:val="center"/>
          </w:tcPr>
          <w:p w14:paraId="7EE44FC4" w14:textId="54907C3D" w:rsidR="000C53A9" w:rsidRPr="007916ED" w:rsidRDefault="00066C94" w:rsidP="41CE7E37">
            <w:pPr>
              <w:widowControl w:val="0"/>
              <w:autoSpaceDE w:val="0"/>
              <w:autoSpaceDN w:val="0"/>
              <w:adjustRightInd w:val="0"/>
              <w:ind w:left="360"/>
              <w:jc w:val="both"/>
              <w:rPr>
                <w:rFonts w:asciiTheme="minorHAnsi" w:hAnsiTheme="minorHAnsi" w:cstheme="minorHAnsi"/>
                <w:b/>
                <w:bCs/>
                <w:sz w:val="22"/>
                <w:szCs w:val="22"/>
              </w:rPr>
            </w:pPr>
            <w:r w:rsidRPr="007916ED">
              <w:rPr>
                <w:rFonts w:asciiTheme="minorHAnsi" w:hAnsiTheme="minorHAnsi" w:cstheme="minorHAnsi"/>
                <w:sz w:val="22"/>
                <w:szCs w:val="22"/>
              </w:rPr>
              <w:t xml:space="preserve">« Développement d’une </w:t>
            </w:r>
            <w:r w:rsidR="000C53A9" w:rsidRPr="007916ED">
              <w:rPr>
                <w:rFonts w:asciiTheme="minorHAnsi" w:hAnsiTheme="minorHAnsi" w:cstheme="minorHAnsi"/>
                <w:sz w:val="22"/>
                <w:szCs w:val="22"/>
              </w:rPr>
              <w:t>boîte</w:t>
            </w:r>
            <w:r w:rsidRPr="007916ED">
              <w:rPr>
                <w:rFonts w:asciiTheme="minorHAnsi" w:hAnsiTheme="minorHAnsi" w:cstheme="minorHAnsi"/>
                <w:sz w:val="22"/>
                <w:szCs w:val="22"/>
              </w:rPr>
              <w:t xml:space="preserve"> à outils de clarification </w:t>
            </w:r>
            <w:r w:rsidR="002578EB" w:rsidRPr="007916ED">
              <w:rPr>
                <w:rFonts w:asciiTheme="minorHAnsi" w:hAnsiTheme="minorHAnsi" w:cstheme="minorHAnsi"/>
                <w:sz w:val="22"/>
                <w:szCs w:val="22"/>
              </w:rPr>
              <w:t xml:space="preserve">de valeurs </w:t>
            </w:r>
            <w:r w:rsidR="000C53A9" w:rsidRPr="007916ED">
              <w:rPr>
                <w:rFonts w:asciiTheme="minorHAnsi" w:hAnsiTheme="minorHAnsi" w:cstheme="minorHAnsi"/>
                <w:sz w:val="22"/>
                <w:szCs w:val="22"/>
              </w:rPr>
              <w:t xml:space="preserve">afin de favoriser l'intégration et l'appropriation de la dimension de genre transformative et de l'approche </w:t>
            </w:r>
            <w:proofErr w:type="spellStart"/>
            <w:r w:rsidR="000C53A9" w:rsidRPr="007916ED">
              <w:rPr>
                <w:rFonts w:asciiTheme="minorHAnsi" w:hAnsiTheme="minorHAnsi" w:cstheme="minorHAnsi"/>
                <w:sz w:val="22"/>
                <w:szCs w:val="22"/>
              </w:rPr>
              <w:t>intersectionnelle</w:t>
            </w:r>
            <w:proofErr w:type="spellEnd"/>
            <w:r w:rsidR="000C53A9" w:rsidRPr="007916ED">
              <w:rPr>
                <w:rFonts w:asciiTheme="minorHAnsi" w:hAnsiTheme="minorHAnsi" w:cstheme="minorHAnsi"/>
                <w:sz w:val="22"/>
                <w:szCs w:val="22"/>
              </w:rPr>
              <w:t xml:space="preserve"> dans nos domaines d’intervention </w:t>
            </w:r>
            <w:r w:rsidR="5362B949" w:rsidRPr="007916ED">
              <w:rPr>
                <w:rFonts w:asciiTheme="minorHAnsi" w:hAnsiTheme="minorHAnsi" w:cstheme="minorHAnsi"/>
                <w:sz w:val="22"/>
                <w:szCs w:val="22"/>
              </w:rPr>
              <w:t>(sécurité nutritionnel</w:t>
            </w:r>
            <w:r w:rsidR="007916ED" w:rsidRPr="007916ED">
              <w:rPr>
                <w:rFonts w:asciiTheme="minorHAnsi" w:hAnsiTheme="minorHAnsi" w:cstheme="minorHAnsi"/>
                <w:sz w:val="22"/>
                <w:szCs w:val="22"/>
              </w:rPr>
              <w:t>le</w:t>
            </w:r>
            <w:r w:rsidR="5362B949" w:rsidRPr="007916ED">
              <w:rPr>
                <w:rFonts w:asciiTheme="minorHAnsi" w:hAnsiTheme="minorHAnsi" w:cstheme="minorHAnsi"/>
                <w:sz w:val="22"/>
                <w:szCs w:val="22"/>
              </w:rPr>
              <w:t>)</w:t>
            </w:r>
            <w:r w:rsidR="037FCE04" w:rsidRPr="007916ED">
              <w:rPr>
                <w:rFonts w:asciiTheme="minorHAnsi" w:hAnsiTheme="minorHAnsi" w:cstheme="minorHAnsi"/>
                <w:sz w:val="22"/>
                <w:szCs w:val="22"/>
              </w:rPr>
              <w:t xml:space="preserve"> </w:t>
            </w:r>
            <w:r w:rsidR="000C53A9" w:rsidRPr="007916ED">
              <w:rPr>
                <w:rFonts w:asciiTheme="minorHAnsi" w:hAnsiTheme="minorHAnsi" w:cstheme="minorHAnsi"/>
                <w:sz w:val="22"/>
                <w:szCs w:val="22"/>
              </w:rPr>
              <w:t>»</w:t>
            </w:r>
          </w:p>
          <w:p w14:paraId="727AD329" w14:textId="17D5054C" w:rsidR="00066C94" w:rsidRPr="007916ED" w:rsidRDefault="00066C94" w:rsidP="00BA064C">
            <w:pPr>
              <w:jc w:val="both"/>
              <w:rPr>
                <w:rFonts w:asciiTheme="minorHAnsi" w:hAnsiTheme="minorHAnsi" w:cstheme="minorHAnsi"/>
                <w:sz w:val="22"/>
                <w:szCs w:val="22"/>
              </w:rPr>
            </w:pPr>
          </w:p>
        </w:tc>
      </w:tr>
      <w:tr w:rsidR="00BA064C" w:rsidRPr="007916ED" w14:paraId="00EE098F" w14:textId="77777777" w:rsidTr="122A5DC2">
        <w:trPr>
          <w:trHeight w:val="340"/>
          <w:jc w:val="center"/>
        </w:trPr>
        <w:tc>
          <w:tcPr>
            <w:tcW w:w="4503" w:type="dxa"/>
            <w:shd w:val="clear" w:color="auto" w:fill="F2F2F2" w:themeFill="background1" w:themeFillShade="F2"/>
            <w:vAlign w:val="center"/>
          </w:tcPr>
          <w:p w14:paraId="56449FB8" w14:textId="75B5B92F" w:rsidR="00BA064C" w:rsidRPr="007916ED" w:rsidRDefault="00BA064C">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Type de contrat</w:t>
            </w:r>
          </w:p>
        </w:tc>
        <w:tc>
          <w:tcPr>
            <w:tcW w:w="4677" w:type="dxa"/>
            <w:shd w:val="clear" w:color="auto" w:fill="auto"/>
            <w:vAlign w:val="center"/>
          </w:tcPr>
          <w:p w14:paraId="21B03BAC" w14:textId="7E1C1C96" w:rsidR="00BA064C" w:rsidRPr="007916ED" w:rsidRDefault="00BA064C" w:rsidP="00BA064C">
            <w:pPr>
              <w:jc w:val="both"/>
              <w:rPr>
                <w:rFonts w:asciiTheme="minorHAnsi" w:hAnsiTheme="minorHAnsi" w:cstheme="minorHAnsi"/>
                <w:sz w:val="22"/>
                <w:szCs w:val="22"/>
              </w:rPr>
            </w:pPr>
            <w:r w:rsidRPr="007916ED">
              <w:rPr>
                <w:rFonts w:asciiTheme="minorHAnsi" w:hAnsiTheme="minorHAnsi" w:cstheme="minorHAnsi"/>
                <w:sz w:val="22"/>
                <w:szCs w:val="22"/>
              </w:rPr>
              <w:t>Consultance</w:t>
            </w:r>
          </w:p>
        </w:tc>
      </w:tr>
      <w:tr w:rsidR="00536EFA" w:rsidRPr="007916ED" w14:paraId="15028828" w14:textId="77777777" w:rsidTr="122A5DC2">
        <w:trPr>
          <w:trHeight w:val="340"/>
          <w:jc w:val="center"/>
        </w:trPr>
        <w:tc>
          <w:tcPr>
            <w:tcW w:w="4503" w:type="dxa"/>
            <w:shd w:val="clear" w:color="auto" w:fill="F2F2F2" w:themeFill="background1" w:themeFillShade="F2"/>
            <w:vAlign w:val="center"/>
          </w:tcPr>
          <w:p w14:paraId="421656BB" w14:textId="4AFE5722" w:rsidR="008A029C" w:rsidRPr="007916ED" w:rsidRDefault="00922003" w:rsidP="00BA064C">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L</w:t>
            </w:r>
            <w:r w:rsidR="00BA064C" w:rsidRPr="007916ED">
              <w:rPr>
                <w:rFonts w:asciiTheme="minorHAnsi" w:eastAsia="Calibri" w:hAnsiTheme="minorHAnsi" w:cstheme="minorHAnsi"/>
                <w:b/>
                <w:sz w:val="22"/>
                <w:szCs w:val="22"/>
              </w:rPr>
              <w:t>ieu</w:t>
            </w:r>
          </w:p>
        </w:tc>
        <w:tc>
          <w:tcPr>
            <w:tcW w:w="4677" w:type="dxa"/>
            <w:shd w:val="clear" w:color="auto" w:fill="auto"/>
            <w:vAlign w:val="center"/>
          </w:tcPr>
          <w:p w14:paraId="6E0A1CDF" w14:textId="2F6E3B21" w:rsidR="008A029C" w:rsidRPr="007916ED" w:rsidRDefault="00BA064C" w:rsidP="00BA064C">
            <w:pPr>
              <w:jc w:val="both"/>
              <w:rPr>
                <w:rFonts w:asciiTheme="minorHAnsi" w:hAnsiTheme="minorHAnsi" w:cstheme="minorHAnsi"/>
                <w:sz w:val="22"/>
                <w:szCs w:val="22"/>
              </w:rPr>
            </w:pPr>
            <w:r w:rsidRPr="007916ED">
              <w:rPr>
                <w:rFonts w:asciiTheme="minorHAnsi" w:hAnsiTheme="minorHAnsi" w:cstheme="minorHAnsi"/>
                <w:sz w:val="22"/>
                <w:szCs w:val="22"/>
              </w:rPr>
              <w:t xml:space="preserve">Home </w:t>
            </w:r>
            <w:proofErr w:type="spellStart"/>
            <w:r w:rsidRPr="007916ED">
              <w:rPr>
                <w:rFonts w:asciiTheme="minorHAnsi" w:hAnsiTheme="minorHAnsi" w:cstheme="minorHAnsi"/>
                <w:sz w:val="22"/>
                <w:szCs w:val="22"/>
              </w:rPr>
              <w:t>based</w:t>
            </w:r>
            <w:proofErr w:type="spellEnd"/>
          </w:p>
        </w:tc>
      </w:tr>
      <w:tr w:rsidR="00BA064C" w:rsidRPr="007916ED" w14:paraId="239C979D" w14:textId="77777777" w:rsidTr="122A5DC2">
        <w:trPr>
          <w:trHeight w:val="340"/>
          <w:jc w:val="center"/>
        </w:trPr>
        <w:tc>
          <w:tcPr>
            <w:tcW w:w="4503" w:type="dxa"/>
            <w:shd w:val="clear" w:color="auto" w:fill="F2F2F2" w:themeFill="background1" w:themeFillShade="F2"/>
            <w:vAlign w:val="center"/>
          </w:tcPr>
          <w:p w14:paraId="0EDF0F65" w14:textId="0C36388E" w:rsidR="00BA064C" w:rsidRPr="007916ED" w:rsidRDefault="003D7492">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Département</w:t>
            </w:r>
            <w:r w:rsidR="00BA064C" w:rsidRPr="007916ED">
              <w:rPr>
                <w:rFonts w:asciiTheme="minorHAnsi" w:eastAsia="Calibri" w:hAnsiTheme="minorHAnsi" w:cstheme="minorHAnsi"/>
                <w:b/>
                <w:sz w:val="22"/>
                <w:szCs w:val="22"/>
              </w:rPr>
              <w:t xml:space="preserve"> </w:t>
            </w:r>
          </w:p>
        </w:tc>
        <w:tc>
          <w:tcPr>
            <w:tcW w:w="4677" w:type="dxa"/>
            <w:shd w:val="clear" w:color="auto" w:fill="auto"/>
            <w:vAlign w:val="center"/>
          </w:tcPr>
          <w:p w14:paraId="1E5E52D6" w14:textId="1EA65DA0" w:rsidR="00BA064C" w:rsidRPr="007916ED" w:rsidRDefault="00BA064C" w:rsidP="00BA064C">
            <w:pPr>
              <w:jc w:val="both"/>
              <w:rPr>
                <w:rFonts w:asciiTheme="minorHAnsi" w:hAnsiTheme="minorHAnsi" w:cstheme="minorHAnsi"/>
                <w:sz w:val="22"/>
                <w:szCs w:val="22"/>
              </w:rPr>
            </w:pPr>
            <w:r w:rsidRPr="007916ED">
              <w:rPr>
                <w:rFonts w:asciiTheme="minorHAnsi" w:hAnsiTheme="minorHAnsi" w:cstheme="minorHAnsi"/>
                <w:sz w:val="22"/>
                <w:szCs w:val="22"/>
              </w:rPr>
              <w:t>Genre et Protection – ACTION CONTRE LA FAIM</w:t>
            </w:r>
          </w:p>
        </w:tc>
      </w:tr>
      <w:tr w:rsidR="00C3192A" w:rsidRPr="007916ED" w14:paraId="4ECC41A4" w14:textId="77777777" w:rsidTr="122A5DC2">
        <w:trPr>
          <w:trHeight w:val="340"/>
          <w:jc w:val="center"/>
        </w:trPr>
        <w:tc>
          <w:tcPr>
            <w:tcW w:w="4503" w:type="dxa"/>
            <w:shd w:val="clear" w:color="auto" w:fill="F2F2F2" w:themeFill="background1" w:themeFillShade="F2"/>
            <w:vAlign w:val="center"/>
          </w:tcPr>
          <w:p w14:paraId="24039C60" w14:textId="20BCAB0D" w:rsidR="00C3192A" w:rsidRPr="007916ED" w:rsidRDefault="00BA064C">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Durée</w:t>
            </w:r>
          </w:p>
        </w:tc>
        <w:tc>
          <w:tcPr>
            <w:tcW w:w="4677" w:type="dxa"/>
            <w:shd w:val="clear" w:color="auto" w:fill="auto"/>
            <w:vAlign w:val="center"/>
          </w:tcPr>
          <w:p w14:paraId="3992C63F" w14:textId="4626FD15" w:rsidR="00C3192A" w:rsidRPr="007916ED" w:rsidRDefault="00F86504" w:rsidP="00BA064C">
            <w:pPr>
              <w:jc w:val="both"/>
              <w:rPr>
                <w:rFonts w:asciiTheme="minorHAnsi" w:hAnsiTheme="minorHAnsi" w:cstheme="minorHAnsi"/>
                <w:sz w:val="22"/>
                <w:szCs w:val="22"/>
              </w:rPr>
            </w:pPr>
            <w:r w:rsidRPr="007916ED">
              <w:rPr>
                <w:rFonts w:asciiTheme="minorHAnsi" w:hAnsiTheme="minorHAnsi" w:cstheme="minorHAnsi"/>
                <w:sz w:val="22"/>
                <w:szCs w:val="22"/>
              </w:rPr>
              <w:t>7-10</w:t>
            </w:r>
            <w:r w:rsidR="00BA064C" w:rsidRPr="007916ED">
              <w:rPr>
                <w:rFonts w:asciiTheme="minorHAnsi" w:hAnsiTheme="minorHAnsi" w:cstheme="minorHAnsi"/>
                <w:sz w:val="22"/>
                <w:szCs w:val="22"/>
              </w:rPr>
              <w:t xml:space="preserve"> jours ouvrable</w:t>
            </w:r>
          </w:p>
        </w:tc>
      </w:tr>
      <w:tr w:rsidR="00595758" w:rsidRPr="007916ED" w14:paraId="034DEC8C" w14:textId="77777777" w:rsidTr="122A5DC2">
        <w:trPr>
          <w:trHeight w:val="340"/>
          <w:jc w:val="center"/>
        </w:trPr>
        <w:tc>
          <w:tcPr>
            <w:tcW w:w="4503" w:type="dxa"/>
            <w:shd w:val="clear" w:color="auto" w:fill="F2F2F2" w:themeFill="background1" w:themeFillShade="F2"/>
            <w:vAlign w:val="center"/>
          </w:tcPr>
          <w:p w14:paraId="2AEE1292" w14:textId="66516CF8" w:rsidR="008A029C" w:rsidRPr="007916ED" w:rsidRDefault="003D7492">
            <w:pPr>
              <w:rPr>
                <w:rFonts w:asciiTheme="minorHAnsi" w:eastAsia="Calibri" w:hAnsiTheme="minorHAnsi" w:cstheme="minorHAnsi"/>
                <w:b/>
                <w:sz w:val="22"/>
                <w:szCs w:val="22"/>
              </w:rPr>
            </w:pPr>
            <w:r w:rsidRPr="007916ED">
              <w:rPr>
                <w:rFonts w:asciiTheme="minorHAnsi" w:eastAsia="Calibri" w:hAnsiTheme="minorHAnsi" w:cstheme="minorHAnsi"/>
                <w:b/>
                <w:sz w:val="22"/>
                <w:szCs w:val="22"/>
              </w:rPr>
              <w:t>Point</w:t>
            </w:r>
            <w:r w:rsidR="00BA064C" w:rsidRPr="007916ED">
              <w:rPr>
                <w:rFonts w:asciiTheme="minorHAnsi" w:eastAsia="Calibri" w:hAnsiTheme="minorHAnsi" w:cstheme="minorHAnsi"/>
                <w:b/>
                <w:sz w:val="22"/>
                <w:szCs w:val="22"/>
              </w:rPr>
              <w:t xml:space="preserve"> Focal</w:t>
            </w:r>
          </w:p>
        </w:tc>
        <w:tc>
          <w:tcPr>
            <w:tcW w:w="4677" w:type="dxa"/>
            <w:shd w:val="clear" w:color="auto" w:fill="auto"/>
            <w:vAlign w:val="center"/>
          </w:tcPr>
          <w:p w14:paraId="1D806B40" w14:textId="77777777" w:rsidR="00BA064C" w:rsidRPr="007916ED" w:rsidRDefault="00BA064C" w:rsidP="00CF0749">
            <w:pPr>
              <w:jc w:val="both"/>
              <w:rPr>
                <w:rFonts w:asciiTheme="minorHAnsi" w:hAnsiTheme="minorHAnsi" w:cstheme="minorHAnsi"/>
                <w:sz w:val="22"/>
                <w:szCs w:val="22"/>
              </w:rPr>
            </w:pPr>
            <w:r w:rsidRPr="007916ED">
              <w:rPr>
                <w:rFonts w:asciiTheme="minorHAnsi" w:hAnsiTheme="minorHAnsi" w:cstheme="minorHAnsi"/>
                <w:sz w:val="22"/>
                <w:szCs w:val="22"/>
              </w:rPr>
              <w:t>Tanit Iglesias</w:t>
            </w:r>
          </w:p>
          <w:p w14:paraId="3346DA9E" w14:textId="0FBAA8D0" w:rsidR="00BA064C" w:rsidRPr="007916ED" w:rsidRDefault="00BA064C" w:rsidP="00CF0749">
            <w:pPr>
              <w:jc w:val="both"/>
              <w:rPr>
                <w:rFonts w:asciiTheme="minorHAnsi" w:hAnsiTheme="minorHAnsi" w:cstheme="minorHAnsi"/>
                <w:sz w:val="22"/>
                <w:szCs w:val="22"/>
              </w:rPr>
            </w:pPr>
            <w:r w:rsidRPr="007916ED">
              <w:rPr>
                <w:rFonts w:asciiTheme="minorHAnsi" w:hAnsiTheme="minorHAnsi" w:cstheme="minorHAnsi"/>
                <w:sz w:val="22"/>
                <w:szCs w:val="22"/>
              </w:rPr>
              <w:t xml:space="preserve"> </w:t>
            </w:r>
            <w:hyperlink r:id="rId11" w:history="1">
              <w:r w:rsidRPr="007916ED">
                <w:rPr>
                  <w:rStyle w:val="Lienhypertexte"/>
                  <w:rFonts w:asciiTheme="minorHAnsi" w:hAnsiTheme="minorHAnsi" w:cstheme="minorHAnsi"/>
                  <w:sz w:val="22"/>
                  <w:szCs w:val="22"/>
                </w:rPr>
                <w:t>tiglesiaszayas@actioncontrelafaim.org</w:t>
              </w:r>
            </w:hyperlink>
          </w:p>
          <w:p w14:paraId="0A4B3C1D" w14:textId="77C65F27" w:rsidR="008A029C" w:rsidRPr="007916ED" w:rsidRDefault="008A029C" w:rsidP="00CF0749">
            <w:pPr>
              <w:jc w:val="both"/>
              <w:rPr>
                <w:rFonts w:asciiTheme="minorHAnsi" w:hAnsiTheme="minorHAnsi" w:cstheme="minorHAnsi"/>
                <w:sz w:val="22"/>
                <w:szCs w:val="22"/>
              </w:rPr>
            </w:pPr>
          </w:p>
        </w:tc>
      </w:tr>
    </w:tbl>
    <w:p w14:paraId="5F785953" w14:textId="77777777" w:rsidR="00536EFA" w:rsidRPr="007916ED" w:rsidRDefault="00536EFA" w:rsidP="00536EFA">
      <w:pPr>
        <w:jc w:val="both"/>
        <w:rPr>
          <w:rFonts w:asciiTheme="minorHAnsi" w:hAnsiTheme="minorHAnsi" w:cstheme="minorHAnsi"/>
          <w:sz w:val="22"/>
          <w:szCs w:val="22"/>
        </w:rPr>
      </w:pPr>
    </w:p>
    <w:p w14:paraId="2707B446" w14:textId="0695DD93" w:rsidR="008A029C" w:rsidRPr="007916ED" w:rsidRDefault="00BA064C" w:rsidP="007756AE">
      <w:pPr>
        <w:pStyle w:val="Titre1"/>
        <w:numPr>
          <w:ilvl w:val="0"/>
          <w:numId w:val="29"/>
        </w:numPr>
        <w:rPr>
          <w:rFonts w:asciiTheme="minorHAnsi" w:hAnsiTheme="minorHAnsi" w:cstheme="minorHAnsi"/>
          <w:b/>
          <w:bCs/>
        </w:rPr>
      </w:pPr>
      <w:r w:rsidRPr="007916ED">
        <w:rPr>
          <w:rFonts w:asciiTheme="minorHAnsi" w:hAnsiTheme="minorHAnsi" w:cstheme="minorHAnsi"/>
          <w:b/>
          <w:bCs/>
        </w:rPr>
        <w:t>Contexte et justification</w:t>
      </w:r>
    </w:p>
    <w:p w14:paraId="6D9BBA38" w14:textId="77777777" w:rsidR="00536EFA" w:rsidRPr="007916ED" w:rsidRDefault="00536EFA" w:rsidP="00536EFA">
      <w:pPr>
        <w:jc w:val="both"/>
        <w:rPr>
          <w:rFonts w:asciiTheme="minorHAnsi" w:hAnsiTheme="minorHAnsi" w:cstheme="minorHAnsi"/>
          <w:sz w:val="20"/>
          <w:szCs w:val="20"/>
        </w:rPr>
      </w:pPr>
    </w:p>
    <w:p w14:paraId="4D5CBD75" w14:textId="2EA75782" w:rsidR="00F86504" w:rsidRPr="007916ED" w:rsidRDefault="00F86504" w:rsidP="00F86504">
      <w:pPr>
        <w:jc w:val="both"/>
        <w:rPr>
          <w:rFonts w:asciiTheme="minorHAnsi" w:hAnsiTheme="minorHAnsi" w:cstheme="minorHAnsi"/>
        </w:rPr>
      </w:pPr>
      <w:r w:rsidRPr="007916ED">
        <w:rPr>
          <w:rFonts w:asciiTheme="minorHAnsi" w:hAnsiTheme="minorHAnsi" w:cstheme="minorHAnsi"/>
        </w:rPr>
        <w:t xml:space="preserve">Action contre la Faim a la vision d’un monde sans faim, soit un monde où les femmes, les hommes, les filles, les garçons et les personnes de toutes identités et capacités ont accès à une alimentation nutritive suffisante et à l’eau potable et peuvent y parvenir avec dignité. Action contre la Faim estime que l’égalité de genre consiste en un droit humain intrinsèque et </w:t>
      </w:r>
      <w:r w:rsidR="00802C5A">
        <w:rPr>
          <w:rFonts w:asciiTheme="minorHAnsi" w:hAnsiTheme="minorHAnsi" w:cstheme="minorHAnsi"/>
        </w:rPr>
        <w:t>non</w:t>
      </w:r>
      <w:r w:rsidRPr="007916ED">
        <w:rPr>
          <w:rFonts w:asciiTheme="minorHAnsi" w:hAnsiTheme="minorHAnsi" w:cstheme="minorHAnsi"/>
        </w:rPr>
        <w:t xml:space="preserve"> une fin en soi. Nous ne pourrons concrétiser cette vision que si nous plaçons les droits des femmes et l’égalité de genre au cœur de tout ce que nous faisons. </w:t>
      </w:r>
    </w:p>
    <w:p w14:paraId="79DD0F16" w14:textId="77777777" w:rsidR="00F86504" w:rsidRPr="007916ED" w:rsidRDefault="00F86504" w:rsidP="00F86504">
      <w:pPr>
        <w:jc w:val="both"/>
        <w:rPr>
          <w:rFonts w:asciiTheme="minorHAnsi" w:hAnsiTheme="minorHAnsi" w:cstheme="minorHAnsi"/>
        </w:rPr>
      </w:pPr>
      <w:r w:rsidRPr="007916ED">
        <w:rPr>
          <w:rFonts w:asciiTheme="minorHAnsi" w:hAnsiTheme="minorHAnsi" w:cstheme="minorHAnsi"/>
        </w:rPr>
        <w:br/>
        <w:t xml:space="preserve">L’inégalité de genre et l’exclusion varient dans leurs expressions, mais dans tous les pays où nous intervenons (y compris la France), nous sommes témoins de différentes formes de discrimination fondée sur le genre, de stéréotypes, de répartition inégale du pouvoir et des ressources entre les femmes, les hommes, les filles, les garçons et les personnes de diverses identités de genre ainsi que </w:t>
      </w:r>
      <w:r w:rsidRPr="007916ED">
        <w:rPr>
          <w:rFonts w:asciiTheme="minorHAnsi" w:hAnsiTheme="minorHAnsi" w:cstheme="minorHAnsi"/>
        </w:rPr>
        <w:lastRenderedPageBreak/>
        <w:t>d’exclusion basée sur de multiples facteurs. On compte parmi ces facteurs : la classe sociale, la religion, l’origine ethnique, les capacités, la langue, l’orientation sexuelle et l’identité de genre. L’inégalité de genre exacerbe les conséquences négatives de toutes les autres formes d’exclusion. Comprendre l’intersection de ces facteurs de discrimination et utiliser cette analyse à niveau institutionnel et programmatique nous permettra de renforcer notre engagement en faveur de l’égalité de genre.</w:t>
      </w:r>
    </w:p>
    <w:p w14:paraId="3098BA2D" w14:textId="77777777" w:rsidR="00F86504" w:rsidRPr="007916ED" w:rsidRDefault="00F86504" w:rsidP="00F86504">
      <w:pPr>
        <w:jc w:val="both"/>
        <w:rPr>
          <w:rFonts w:asciiTheme="minorHAnsi" w:hAnsiTheme="minorHAnsi" w:cstheme="minorHAnsi"/>
        </w:rPr>
      </w:pPr>
    </w:p>
    <w:p w14:paraId="6ADF295E" w14:textId="77777777" w:rsidR="00F86504" w:rsidRPr="007916ED" w:rsidRDefault="00F86504" w:rsidP="00C40F57">
      <w:pPr>
        <w:jc w:val="both"/>
        <w:rPr>
          <w:rFonts w:asciiTheme="minorHAnsi" w:hAnsiTheme="minorHAnsi" w:cstheme="minorHAnsi"/>
        </w:rPr>
      </w:pPr>
      <w:r w:rsidRPr="007916ED">
        <w:rPr>
          <w:rFonts w:asciiTheme="minorHAnsi" w:hAnsiTheme="minorHAnsi" w:cstheme="minorHAnsi"/>
        </w:rPr>
        <w:t>Nous devons donc considérer l’égalité de genre et l’approche interventionnelle comme une stratégie essentielle visant à garantir la sécurité alimentaire et à éradiquer la faim. Nous allons œuvrer à démanteler les structures de pouvoir patriarcales, à la promotion d’un leadership et d’approches féministes ainsi qu’au partage du pouvoir en tant que condition essentielle à l’égalité de genre.</w:t>
      </w:r>
    </w:p>
    <w:p w14:paraId="68BB5686" w14:textId="77777777" w:rsidR="004F7F99" w:rsidRPr="007916ED" w:rsidRDefault="004F7F99" w:rsidP="00C40F57">
      <w:pPr>
        <w:jc w:val="both"/>
        <w:rPr>
          <w:rFonts w:asciiTheme="minorHAnsi" w:hAnsiTheme="minorHAnsi" w:cstheme="minorHAnsi"/>
        </w:rPr>
      </w:pPr>
    </w:p>
    <w:p w14:paraId="34BBDEDF" w14:textId="2609556F" w:rsidR="004F7F99" w:rsidRPr="007916ED" w:rsidRDefault="004F7F99" w:rsidP="004F7F99">
      <w:pPr>
        <w:jc w:val="both"/>
        <w:rPr>
          <w:rFonts w:asciiTheme="minorHAnsi" w:hAnsiTheme="minorHAnsi" w:cstheme="minorHAnsi"/>
        </w:rPr>
      </w:pPr>
      <w:r w:rsidRPr="007916ED">
        <w:rPr>
          <w:rFonts w:asciiTheme="minorHAnsi" w:hAnsiTheme="minorHAnsi" w:cstheme="minorHAnsi"/>
        </w:rPr>
        <w:t xml:space="preserve">Les activités et méthodes de clarification des valeurs relèvent d’une démarche participative d’apprentissage, couramment mise en œuvre, qui fait appel aux connaissances, aux expériences et à l’expertise des participants. La clarification des valeurs permet d’analyser, de caractériser et d’expliquer les valeurs, les croyances, les attitudes et les préjugés qui nous définissent en tant qu’individus et en tant que membres d’une communauté, et qui déterminent nos points de vue et nos actions dans notre vie sociale aussi bien que privée. Les méthodologies de clarification des valeurs reposent sur la longue histoire des pédagogies critiques et féministes, et s’appuient sur des récits, sur l’introspection et la réflexion collective, sur l’analyse critique du discours et sur les connaissances générées par les apprenants. Les activités de cet outil sont inspirées de techniques de thérapies </w:t>
      </w:r>
      <w:proofErr w:type="spellStart"/>
      <w:r w:rsidRPr="007916ED">
        <w:rPr>
          <w:rFonts w:asciiTheme="minorHAnsi" w:hAnsiTheme="minorHAnsi" w:cstheme="minorHAnsi"/>
        </w:rPr>
        <w:t>cognitivo</w:t>
      </w:r>
      <w:proofErr w:type="spellEnd"/>
      <w:r w:rsidRPr="007916ED">
        <w:rPr>
          <w:rFonts w:asciiTheme="minorHAnsi" w:hAnsiTheme="minorHAnsi" w:cstheme="minorHAnsi"/>
        </w:rPr>
        <w:t>-comportementales, des pratiques de renforcement des mouvements féministes et des ressources fondamentales de l’</w:t>
      </w:r>
      <w:proofErr w:type="spellStart"/>
      <w:r w:rsidRPr="007916ED">
        <w:rPr>
          <w:rFonts w:asciiTheme="minorHAnsi" w:hAnsiTheme="minorHAnsi" w:cstheme="minorHAnsi"/>
        </w:rPr>
        <w:t>Ipas</w:t>
      </w:r>
      <w:proofErr w:type="spellEnd"/>
      <w:r w:rsidRPr="007916ED">
        <w:rPr>
          <w:rFonts w:asciiTheme="minorHAnsi" w:hAnsiTheme="minorHAnsi" w:cstheme="minorHAnsi"/>
        </w:rPr>
        <w:t xml:space="preserve"> dans le domaine de la clarification des valeurs pour l’action et la </w:t>
      </w:r>
      <w:r w:rsidR="003D7492" w:rsidRPr="007916ED">
        <w:rPr>
          <w:rFonts w:asciiTheme="minorHAnsi" w:hAnsiTheme="minorHAnsi" w:cstheme="minorHAnsi"/>
        </w:rPr>
        <w:t>transformation</w:t>
      </w:r>
      <w:r w:rsidRPr="007916ED">
        <w:rPr>
          <w:rFonts w:asciiTheme="minorHAnsi" w:hAnsiTheme="minorHAnsi" w:cstheme="minorHAnsi"/>
        </w:rPr>
        <w:t xml:space="preserve">. </w:t>
      </w:r>
    </w:p>
    <w:p w14:paraId="188E1109" w14:textId="00A9AA43" w:rsidR="00F86504" w:rsidRPr="007916ED" w:rsidRDefault="00F86504" w:rsidP="004F7F99">
      <w:pPr>
        <w:jc w:val="both"/>
        <w:rPr>
          <w:rFonts w:asciiTheme="minorHAnsi" w:hAnsiTheme="minorHAnsi" w:cstheme="minorHAnsi"/>
        </w:rPr>
      </w:pPr>
    </w:p>
    <w:p w14:paraId="0194F7E0" w14:textId="238F9F2B" w:rsidR="00BA064C" w:rsidRPr="007916ED" w:rsidRDefault="00942689">
      <w:pPr>
        <w:jc w:val="both"/>
        <w:rPr>
          <w:rFonts w:asciiTheme="minorHAnsi" w:hAnsiTheme="minorHAnsi" w:cstheme="minorHAnsi"/>
        </w:rPr>
      </w:pPr>
      <w:r w:rsidRPr="007916ED">
        <w:rPr>
          <w:rFonts w:asciiTheme="minorHAnsi" w:hAnsiTheme="minorHAnsi" w:cstheme="minorHAnsi"/>
        </w:rPr>
        <w:t>Cette consultance permettra d’adapter les méthodologies existant</w:t>
      </w:r>
      <w:r w:rsidR="000C53A9" w:rsidRPr="007916ED">
        <w:rPr>
          <w:rFonts w:asciiTheme="minorHAnsi" w:hAnsiTheme="minorHAnsi" w:cstheme="minorHAnsi"/>
        </w:rPr>
        <w:t>es</w:t>
      </w:r>
      <w:r w:rsidRPr="007916ED">
        <w:rPr>
          <w:rFonts w:asciiTheme="minorHAnsi" w:hAnsiTheme="minorHAnsi" w:cstheme="minorHAnsi"/>
        </w:rPr>
        <w:t xml:space="preserve"> aux besoins et contexte d’ACF, afin d’accompagner l’intégration des approches transformat</w:t>
      </w:r>
      <w:r w:rsidR="000C53A9" w:rsidRPr="007916ED">
        <w:rPr>
          <w:rFonts w:asciiTheme="minorHAnsi" w:hAnsiTheme="minorHAnsi" w:cstheme="minorHAnsi"/>
        </w:rPr>
        <w:t>rices</w:t>
      </w:r>
      <w:r w:rsidRPr="007916ED">
        <w:rPr>
          <w:rFonts w:asciiTheme="minorHAnsi" w:hAnsiTheme="minorHAnsi" w:cstheme="minorHAnsi"/>
        </w:rPr>
        <w:t xml:space="preserve"> au cœur de nos actions.</w:t>
      </w:r>
    </w:p>
    <w:p w14:paraId="5FFE6EB4" w14:textId="11B9A98F" w:rsidR="008A029C" w:rsidRPr="007916ED" w:rsidRDefault="00C40F57" w:rsidP="007756AE">
      <w:pPr>
        <w:pStyle w:val="Titre1"/>
        <w:numPr>
          <w:ilvl w:val="0"/>
          <w:numId w:val="29"/>
        </w:numPr>
        <w:rPr>
          <w:rFonts w:asciiTheme="minorHAnsi" w:hAnsiTheme="minorHAnsi" w:cstheme="minorHAnsi"/>
          <w:b/>
          <w:bCs/>
        </w:rPr>
      </w:pPr>
      <w:r w:rsidRPr="007916ED">
        <w:rPr>
          <w:rFonts w:asciiTheme="minorHAnsi" w:hAnsiTheme="minorHAnsi" w:cstheme="minorHAnsi"/>
          <w:b/>
          <w:bCs/>
        </w:rPr>
        <w:t>O</w:t>
      </w:r>
      <w:r w:rsidR="007916ED" w:rsidRPr="007916ED">
        <w:rPr>
          <w:rFonts w:asciiTheme="minorHAnsi" w:hAnsiTheme="minorHAnsi" w:cstheme="minorHAnsi"/>
          <w:b/>
          <w:bCs/>
        </w:rPr>
        <w:t>bjectifs</w:t>
      </w:r>
    </w:p>
    <w:p w14:paraId="2A246ABF" w14:textId="62E67235" w:rsidR="008A029C" w:rsidRPr="007916ED" w:rsidRDefault="008A029C">
      <w:pPr>
        <w:jc w:val="both"/>
        <w:rPr>
          <w:rFonts w:asciiTheme="minorHAnsi" w:hAnsiTheme="minorHAnsi" w:cstheme="minorHAnsi"/>
          <w:i/>
          <w:sz w:val="20"/>
          <w:szCs w:val="20"/>
        </w:rPr>
      </w:pPr>
    </w:p>
    <w:p w14:paraId="5113D517" w14:textId="3AB15FC2" w:rsidR="000C53A9" w:rsidRPr="00627D47" w:rsidRDefault="41200414" w:rsidP="7071FDCB">
      <w:pPr>
        <w:jc w:val="both"/>
        <w:rPr>
          <w:rFonts w:asciiTheme="minorHAnsi" w:hAnsiTheme="minorHAnsi" w:cstheme="minorHAnsi"/>
          <w:b/>
        </w:rPr>
      </w:pPr>
      <w:r w:rsidRPr="007916ED">
        <w:rPr>
          <w:rFonts w:asciiTheme="minorHAnsi" w:hAnsiTheme="minorHAnsi" w:cstheme="minorHAnsi"/>
        </w:rPr>
        <w:t xml:space="preserve">L’objectif principal est </w:t>
      </w:r>
      <w:r w:rsidR="007916ED" w:rsidRPr="007916ED">
        <w:rPr>
          <w:rFonts w:asciiTheme="minorHAnsi" w:hAnsiTheme="minorHAnsi" w:cstheme="minorHAnsi"/>
        </w:rPr>
        <w:t>l</w:t>
      </w:r>
      <w:r w:rsidR="6A8C5F05" w:rsidRPr="007916ED">
        <w:rPr>
          <w:rFonts w:asciiTheme="minorHAnsi" w:hAnsiTheme="minorHAnsi" w:cstheme="minorHAnsi"/>
        </w:rPr>
        <w:t xml:space="preserve">e </w:t>
      </w:r>
      <w:r w:rsidR="6A8C5F05" w:rsidRPr="00627D47">
        <w:rPr>
          <w:rFonts w:asciiTheme="minorHAnsi" w:hAnsiTheme="minorHAnsi" w:cstheme="minorHAnsi"/>
          <w:b/>
        </w:rPr>
        <w:t xml:space="preserve">développement d’une boîte à outils </w:t>
      </w:r>
      <w:r w:rsidR="71826B04" w:rsidRPr="00627D47">
        <w:rPr>
          <w:rFonts w:asciiTheme="minorHAnsi" w:hAnsiTheme="minorHAnsi" w:cstheme="minorHAnsi"/>
          <w:b/>
        </w:rPr>
        <w:t xml:space="preserve">pour mettre en œuvre des ateliers </w:t>
      </w:r>
      <w:r w:rsidR="6A8C5F05" w:rsidRPr="00627D47">
        <w:rPr>
          <w:rFonts w:asciiTheme="minorHAnsi" w:hAnsiTheme="minorHAnsi" w:cstheme="minorHAnsi"/>
          <w:b/>
        </w:rPr>
        <w:t xml:space="preserve">de clarification des valeurs destinée aux équipes d’ACF afin de favoriser l'intégration et l'appropriation de la dimension de genre transformative et de l'approche </w:t>
      </w:r>
      <w:proofErr w:type="spellStart"/>
      <w:r w:rsidR="6A8C5F05" w:rsidRPr="00627D47">
        <w:rPr>
          <w:rFonts w:asciiTheme="minorHAnsi" w:hAnsiTheme="minorHAnsi" w:cstheme="minorHAnsi"/>
          <w:b/>
        </w:rPr>
        <w:t>intersectionnelle</w:t>
      </w:r>
      <w:proofErr w:type="spellEnd"/>
      <w:r w:rsidR="6A8C5F05" w:rsidRPr="00627D47">
        <w:rPr>
          <w:rFonts w:asciiTheme="minorHAnsi" w:hAnsiTheme="minorHAnsi" w:cstheme="minorHAnsi"/>
          <w:b/>
        </w:rPr>
        <w:t xml:space="preserve"> da</w:t>
      </w:r>
      <w:r w:rsidR="00627D47" w:rsidRPr="00627D47">
        <w:rPr>
          <w:rFonts w:asciiTheme="minorHAnsi" w:hAnsiTheme="minorHAnsi" w:cstheme="minorHAnsi"/>
          <w:b/>
        </w:rPr>
        <w:t>ns nos domaines d’intervention.</w:t>
      </w:r>
    </w:p>
    <w:p w14:paraId="21123CB8" w14:textId="00E2A914" w:rsidR="007756AE" w:rsidRPr="00627D47" w:rsidRDefault="007756AE" w:rsidP="00160DD6">
      <w:pPr>
        <w:jc w:val="both"/>
        <w:rPr>
          <w:rFonts w:asciiTheme="minorHAnsi" w:hAnsiTheme="minorHAnsi" w:cstheme="minorHAnsi"/>
          <w:b/>
          <w:color w:val="7030A0"/>
        </w:rPr>
      </w:pPr>
    </w:p>
    <w:p w14:paraId="48FAC943" w14:textId="01633777" w:rsidR="007756AE" w:rsidRPr="00627D47" w:rsidRDefault="007756AE" w:rsidP="007756AE">
      <w:pPr>
        <w:jc w:val="both"/>
        <w:rPr>
          <w:rFonts w:asciiTheme="minorHAnsi" w:hAnsiTheme="minorHAnsi" w:cstheme="minorHAnsi"/>
          <w:u w:val="single"/>
        </w:rPr>
      </w:pPr>
      <w:r w:rsidRPr="00627D47">
        <w:rPr>
          <w:rFonts w:asciiTheme="minorHAnsi" w:hAnsiTheme="minorHAnsi" w:cstheme="minorHAnsi"/>
          <w:u w:val="single"/>
        </w:rPr>
        <w:t>Objectifs Spécifiques :</w:t>
      </w:r>
    </w:p>
    <w:p w14:paraId="4F8181EE" w14:textId="443CD44A" w:rsidR="007756AE" w:rsidRPr="007916ED" w:rsidRDefault="007756AE" w:rsidP="3828173D">
      <w:pPr>
        <w:pStyle w:val="Paragraphedeliste"/>
        <w:numPr>
          <w:ilvl w:val="0"/>
          <w:numId w:val="27"/>
        </w:numPr>
        <w:jc w:val="both"/>
        <w:rPr>
          <w:rFonts w:asciiTheme="minorHAnsi" w:hAnsiTheme="minorHAnsi" w:cstheme="minorHAnsi"/>
        </w:rPr>
      </w:pPr>
      <w:r w:rsidRPr="007916ED">
        <w:rPr>
          <w:rFonts w:asciiTheme="minorHAnsi" w:hAnsiTheme="minorHAnsi" w:cstheme="minorHAnsi"/>
        </w:rPr>
        <w:t xml:space="preserve">Revoir les </w:t>
      </w:r>
      <w:proofErr w:type="spellStart"/>
      <w:r w:rsidR="00160DD6" w:rsidRPr="007916ED">
        <w:rPr>
          <w:rFonts w:asciiTheme="minorHAnsi" w:hAnsiTheme="minorHAnsi" w:cstheme="minorHAnsi"/>
        </w:rPr>
        <w:t>méthodologies</w:t>
      </w:r>
      <w:proofErr w:type="spellEnd"/>
      <w:r w:rsidR="00942689" w:rsidRPr="007916ED">
        <w:rPr>
          <w:rFonts w:asciiTheme="minorHAnsi" w:hAnsiTheme="minorHAnsi" w:cstheme="minorHAnsi"/>
        </w:rPr>
        <w:t xml:space="preserve"> </w:t>
      </w:r>
      <w:proofErr w:type="spellStart"/>
      <w:r w:rsidR="00160DD6" w:rsidRPr="007916ED">
        <w:rPr>
          <w:rFonts w:asciiTheme="minorHAnsi" w:hAnsiTheme="minorHAnsi" w:cstheme="minorHAnsi"/>
        </w:rPr>
        <w:t>existantes</w:t>
      </w:r>
      <w:proofErr w:type="spellEnd"/>
      <w:r w:rsidR="153CD9E7" w:rsidRPr="007916ED">
        <w:rPr>
          <w:rFonts w:asciiTheme="minorHAnsi" w:hAnsiTheme="minorHAnsi" w:cstheme="minorHAnsi"/>
        </w:rPr>
        <w:t xml:space="preserve"> </w:t>
      </w:r>
      <w:proofErr w:type="gramStart"/>
      <w:r w:rsidR="153CD9E7" w:rsidRPr="007916ED">
        <w:rPr>
          <w:rFonts w:asciiTheme="minorHAnsi" w:hAnsiTheme="minorHAnsi" w:cstheme="minorHAnsi"/>
        </w:rPr>
        <w:t>et</w:t>
      </w:r>
      <w:proofErr w:type="gramEnd"/>
      <w:r w:rsidR="153CD9E7" w:rsidRPr="007916ED">
        <w:rPr>
          <w:rFonts w:asciiTheme="minorHAnsi" w:hAnsiTheme="minorHAnsi" w:cstheme="minorHAnsi"/>
        </w:rPr>
        <w:t xml:space="preserve"> les </w:t>
      </w:r>
      <w:proofErr w:type="spellStart"/>
      <w:r w:rsidR="153CD9E7" w:rsidRPr="007916ED">
        <w:rPr>
          <w:rFonts w:asciiTheme="minorHAnsi" w:hAnsiTheme="minorHAnsi" w:cstheme="minorHAnsi"/>
        </w:rPr>
        <w:t>outils</w:t>
      </w:r>
      <w:proofErr w:type="spellEnd"/>
      <w:r w:rsidR="153CD9E7" w:rsidRPr="007916ED">
        <w:rPr>
          <w:rFonts w:asciiTheme="minorHAnsi" w:hAnsiTheme="minorHAnsi" w:cstheme="minorHAnsi"/>
        </w:rPr>
        <w:t xml:space="preserve"> </w:t>
      </w:r>
      <w:proofErr w:type="spellStart"/>
      <w:r w:rsidR="153CD9E7" w:rsidRPr="007916ED">
        <w:rPr>
          <w:rFonts w:asciiTheme="minorHAnsi" w:hAnsiTheme="minorHAnsi" w:cstheme="minorHAnsi"/>
        </w:rPr>
        <w:t>d’ACF</w:t>
      </w:r>
      <w:proofErr w:type="spellEnd"/>
      <w:r w:rsidR="153CD9E7" w:rsidRPr="007916ED">
        <w:rPr>
          <w:rFonts w:asciiTheme="minorHAnsi" w:hAnsiTheme="minorHAnsi" w:cstheme="minorHAnsi"/>
        </w:rPr>
        <w:t xml:space="preserve">. </w:t>
      </w:r>
    </w:p>
    <w:p w14:paraId="5DA909E1" w14:textId="65DA14D3" w:rsidR="004C0922" w:rsidRPr="007916ED" w:rsidRDefault="00160DD6" w:rsidP="3828173D">
      <w:pPr>
        <w:pStyle w:val="Paragraphedeliste"/>
        <w:numPr>
          <w:ilvl w:val="0"/>
          <w:numId w:val="27"/>
        </w:numPr>
        <w:jc w:val="both"/>
        <w:rPr>
          <w:rFonts w:asciiTheme="minorHAnsi" w:hAnsiTheme="minorHAnsi" w:cstheme="minorHAnsi"/>
        </w:rPr>
      </w:pPr>
      <w:r w:rsidRPr="007916ED">
        <w:rPr>
          <w:rFonts w:asciiTheme="minorHAnsi" w:hAnsiTheme="minorHAnsi" w:cstheme="minorHAnsi"/>
        </w:rPr>
        <w:t xml:space="preserve">Adapter les </w:t>
      </w:r>
      <w:proofErr w:type="spellStart"/>
      <w:r w:rsidRPr="007916ED">
        <w:rPr>
          <w:rFonts w:asciiTheme="minorHAnsi" w:hAnsiTheme="minorHAnsi" w:cstheme="minorHAnsi"/>
        </w:rPr>
        <w:t>méthodologies</w:t>
      </w:r>
      <w:proofErr w:type="spellEnd"/>
      <w:r w:rsidRPr="007916ED">
        <w:rPr>
          <w:rFonts w:asciiTheme="minorHAnsi" w:hAnsiTheme="minorHAnsi" w:cstheme="minorHAnsi"/>
        </w:rPr>
        <w:t xml:space="preserve"> </w:t>
      </w:r>
      <w:proofErr w:type="spellStart"/>
      <w:r w:rsidRPr="007916ED">
        <w:rPr>
          <w:rFonts w:asciiTheme="minorHAnsi" w:hAnsiTheme="minorHAnsi" w:cstheme="minorHAnsi"/>
        </w:rPr>
        <w:t>exi</w:t>
      </w:r>
      <w:r w:rsidR="00066C94" w:rsidRPr="007916ED">
        <w:rPr>
          <w:rFonts w:asciiTheme="minorHAnsi" w:hAnsiTheme="minorHAnsi" w:cstheme="minorHAnsi"/>
        </w:rPr>
        <w:t>s</w:t>
      </w:r>
      <w:r w:rsidRPr="007916ED">
        <w:rPr>
          <w:rFonts w:asciiTheme="minorHAnsi" w:hAnsiTheme="minorHAnsi" w:cstheme="minorHAnsi"/>
        </w:rPr>
        <w:t>tantes</w:t>
      </w:r>
      <w:proofErr w:type="spellEnd"/>
      <w:r w:rsidRPr="007916ED">
        <w:rPr>
          <w:rFonts w:asciiTheme="minorHAnsi" w:hAnsiTheme="minorHAnsi" w:cstheme="minorHAnsi"/>
        </w:rPr>
        <w:t xml:space="preserve"> aux </w:t>
      </w:r>
      <w:proofErr w:type="spellStart"/>
      <w:r w:rsidRPr="007916ED">
        <w:rPr>
          <w:rFonts w:asciiTheme="minorHAnsi" w:hAnsiTheme="minorHAnsi" w:cstheme="minorHAnsi"/>
        </w:rPr>
        <w:t>besoin</w:t>
      </w:r>
      <w:r w:rsidR="007916ED" w:rsidRPr="007916ED">
        <w:rPr>
          <w:rFonts w:asciiTheme="minorHAnsi" w:hAnsiTheme="minorHAnsi" w:cstheme="minorHAnsi"/>
        </w:rPr>
        <w:t>s</w:t>
      </w:r>
      <w:proofErr w:type="spellEnd"/>
      <w:r w:rsidRPr="007916ED">
        <w:rPr>
          <w:rFonts w:asciiTheme="minorHAnsi" w:hAnsiTheme="minorHAnsi" w:cstheme="minorHAnsi"/>
        </w:rPr>
        <w:t xml:space="preserve"> </w:t>
      </w:r>
      <w:proofErr w:type="spellStart"/>
      <w:r w:rsidRPr="007916ED">
        <w:rPr>
          <w:rFonts w:asciiTheme="minorHAnsi" w:hAnsiTheme="minorHAnsi" w:cstheme="minorHAnsi"/>
        </w:rPr>
        <w:t>d’ACF</w:t>
      </w:r>
      <w:proofErr w:type="spellEnd"/>
      <w:r w:rsidR="000C53A9" w:rsidRPr="007916ED">
        <w:rPr>
          <w:rFonts w:asciiTheme="minorHAnsi" w:hAnsiTheme="minorHAnsi" w:cstheme="minorHAnsi"/>
        </w:rPr>
        <w:t xml:space="preserve">. </w:t>
      </w:r>
      <w:r w:rsidRPr="007916ED">
        <w:rPr>
          <w:rFonts w:asciiTheme="minorHAnsi" w:hAnsiTheme="minorHAnsi" w:cstheme="minorHAnsi"/>
        </w:rPr>
        <w:t xml:space="preserve"> </w:t>
      </w:r>
    </w:p>
    <w:p w14:paraId="50EE0B0E" w14:textId="4C924053" w:rsidR="004C0922" w:rsidRPr="007916ED" w:rsidRDefault="0B0828F7" w:rsidP="7071FDCB">
      <w:pPr>
        <w:pStyle w:val="Paragraphedeliste"/>
        <w:numPr>
          <w:ilvl w:val="0"/>
          <w:numId w:val="27"/>
        </w:numPr>
        <w:jc w:val="both"/>
        <w:rPr>
          <w:rFonts w:asciiTheme="minorHAnsi" w:hAnsiTheme="minorHAnsi" w:cstheme="minorHAnsi"/>
          <w:lang w:val="fr-FR"/>
        </w:rPr>
      </w:pPr>
      <w:r w:rsidRPr="007916ED">
        <w:rPr>
          <w:rFonts w:asciiTheme="minorHAnsi" w:hAnsiTheme="minorHAnsi" w:cstheme="minorHAnsi"/>
          <w:lang w:val="fr-FR"/>
        </w:rPr>
        <w:t xml:space="preserve">Développer </w:t>
      </w:r>
      <w:r w:rsidR="24323697" w:rsidRPr="007916ED">
        <w:rPr>
          <w:rFonts w:asciiTheme="minorHAnsi" w:hAnsiTheme="minorHAnsi" w:cstheme="minorHAnsi"/>
          <w:lang w:val="fr-FR"/>
        </w:rPr>
        <w:t xml:space="preserve">une </w:t>
      </w:r>
      <w:r w:rsidR="6A8C5F05" w:rsidRPr="007916ED">
        <w:rPr>
          <w:rFonts w:asciiTheme="minorHAnsi" w:hAnsiTheme="minorHAnsi" w:cstheme="minorHAnsi"/>
          <w:lang w:val="fr-FR"/>
        </w:rPr>
        <w:t>boîte à</w:t>
      </w:r>
      <w:r w:rsidR="24323697" w:rsidRPr="007916ED">
        <w:rPr>
          <w:rFonts w:asciiTheme="minorHAnsi" w:hAnsiTheme="minorHAnsi" w:cstheme="minorHAnsi"/>
          <w:lang w:val="fr-FR"/>
        </w:rPr>
        <w:t xml:space="preserve"> outils flexible pouvant répondre aux besoins de divers publics et environnements</w:t>
      </w:r>
      <w:r w:rsidR="6C6DEEB4" w:rsidRPr="007916ED">
        <w:rPr>
          <w:rFonts w:asciiTheme="minorHAnsi" w:hAnsiTheme="minorHAnsi" w:cstheme="minorHAnsi"/>
          <w:lang w:val="fr-FR"/>
        </w:rPr>
        <w:t>.</w:t>
      </w:r>
      <w:r w:rsidR="24323697" w:rsidRPr="007916ED">
        <w:rPr>
          <w:rFonts w:asciiTheme="minorHAnsi" w:hAnsiTheme="minorHAnsi" w:cstheme="minorHAnsi"/>
          <w:lang w:val="fr-FR"/>
        </w:rPr>
        <w:t xml:space="preserve"> </w:t>
      </w:r>
    </w:p>
    <w:p w14:paraId="36902735" w14:textId="1188BE8E" w:rsidR="00462DBA" w:rsidRPr="007916ED" w:rsidRDefault="00462DBA" w:rsidP="007756AE">
      <w:pPr>
        <w:pStyle w:val="Paragraphedeliste"/>
        <w:numPr>
          <w:ilvl w:val="0"/>
          <w:numId w:val="27"/>
        </w:numPr>
        <w:jc w:val="both"/>
        <w:rPr>
          <w:rFonts w:asciiTheme="minorHAnsi" w:hAnsiTheme="minorHAnsi" w:cstheme="minorHAnsi"/>
          <w:lang w:val="fr-FR"/>
        </w:rPr>
      </w:pPr>
      <w:r w:rsidRPr="007916ED">
        <w:rPr>
          <w:rFonts w:asciiTheme="minorHAnsi" w:hAnsiTheme="minorHAnsi" w:cstheme="minorHAnsi"/>
          <w:lang w:val="fr-FR"/>
        </w:rPr>
        <w:t>Travailler en coordination avec l’équipe Protection et Genre</w:t>
      </w:r>
      <w:r w:rsidR="00160DD6" w:rsidRPr="007916ED">
        <w:rPr>
          <w:rFonts w:asciiTheme="minorHAnsi" w:hAnsiTheme="minorHAnsi" w:cstheme="minorHAnsi"/>
          <w:lang w:val="fr-FR"/>
        </w:rPr>
        <w:t>.</w:t>
      </w:r>
    </w:p>
    <w:p w14:paraId="2357FDAA" w14:textId="092001DD" w:rsidR="008A029C" w:rsidRPr="007916ED" w:rsidRDefault="00620A46" w:rsidP="007756AE">
      <w:pPr>
        <w:pStyle w:val="Titre1"/>
        <w:numPr>
          <w:ilvl w:val="0"/>
          <w:numId w:val="29"/>
        </w:numPr>
        <w:rPr>
          <w:rFonts w:asciiTheme="minorHAnsi" w:hAnsiTheme="minorHAnsi" w:cstheme="minorHAnsi"/>
          <w:b/>
          <w:bCs/>
        </w:rPr>
      </w:pPr>
      <w:r w:rsidRPr="007916ED">
        <w:rPr>
          <w:rFonts w:asciiTheme="minorHAnsi" w:hAnsiTheme="minorHAnsi" w:cstheme="minorHAnsi"/>
          <w:b/>
          <w:bCs/>
        </w:rPr>
        <w:lastRenderedPageBreak/>
        <w:t>Livrable</w:t>
      </w:r>
      <w:r w:rsidR="007916ED" w:rsidRPr="007916ED">
        <w:rPr>
          <w:rFonts w:asciiTheme="minorHAnsi" w:hAnsiTheme="minorHAnsi" w:cstheme="minorHAnsi"/>
          <w:b/>
          <w:bCs/>
        </w:rPr>
        <w:t>s a</w:t>
      </w:r>
      <w:r w:rsidR="004C0922" w:rsidRPr="007916ED">
        <w:rPr>
          <w:rFonts w:asciiTheme="minorHAnsi" w:hAnsiTheme="minorHAnsi" w:cstheme="minorHAnsi"/>
          <w:b/>
          <w:bCs/>
        </w:rPr>
        <w:t>ttendus</w:t>
      </w:r>
    </w:p>
    <w:p w14:paraId="0C0A574D" w14:textId="77777777" w:rsidR="00AA3103" w:rsidRPr="007916ED" w:rsidRDefault="00AA3103" w:rsidP="00AA3103">
      <w:pPr>
        <w:jc w:val="both"/>
        <w:rPr>
          <w:rFonts w:asciiTheme="minorHAnsi" w:hAnsiTheme="minorHAnsi" w:cstheme="minorHAnsi"/>
          <w:sz w:val="20"/>
          <w:szCs w:val="20"/>
        </w:rPr>
      </w:pPr>
    </w:p>
    <w:p w14:paraId="105C276C" w14:textId="14E0D874" w:rsidR="00514A58" w:rsidRPr="007916ED" w:rsidRDefault="004C0922" w:rsidP="004C0922">
      <w:pPr>
        <w:jc w:val="both"/>
        <w:rPr>
          <w:rFonts w:asciiTheme="minorHAnsi" w:hAnsiTheme="minorHAnsi" w:cstheme="minorHAnsi"/>
        </w:rPr>
      </w:pPr>
      <w:r w:rsidRPr="007916ED">
        <w:rPr>
          <w:rFonts w:asciiTheme="minorHAnsi" w:hAnsiTheme="minorHAnsi" w:cstheme="minorHAnsi"/>
        </w:rPr>
        <w:t xml:space="preserve">Les </w:t>
      </w:r>
      <w:r w:rsidR="00160DD6" w:rsidRPr="007916ED">
        <w:rPr>
          <w:rFonts w:asciiTheme="minorHAnsi" w:hAnsiTheme="minorHAnsi" w:cstheme="minorHAnsi"/>
        </w:rPr>
        <w:t>résultats</w:t>
      </w:r>
      <w:r w:rsidRPr="007916ED">
        <w:rPr>
          <w:rFonts w:asciiTheme="minorHAnsi" w:hAnsiTheme="minorHAnsi" w:cstheme="minorHAnsi"/>
        </w:rPr>
        <w:t xml:space="preserve"> attendus sont les </w:t>
      </w:r>
      <w:r w:rsidR="00160DD6" w:rsidRPr="007916ED">
        <w:rPr>
          <w:rFonts w:asciiTheme="minorHAnsi" w:hAnsiTheme="minorHAnsi" w:cstheme="minorHAnsi"/>
        </w:rPr>
        <w:t>suivants :</w:t>
      </w:r>
    </w:p>
    <w:p w14:paraId="14165EBE" w14:textId="655E782F" w:rsidR="00066C94" w:rsidRPr="007916ED" w:rsidRDefault="004C0922" w:rsidP="008D4BC5">
      <w:pPr>
        <w:pStyle w:val="Paragraphedeliste"/>
        <w:numPr>
          <w:ilvl w:val="0"/>
          <w:numId w:val="27"/>
        </w:numPr>
        <w:jc w:val="both"/>
        <w:rPr>
          <w:rFonts w:asciiTheme="minorHAnsi" w:hAnsiTheme="minorHAnsi" w:cstheme="minorHAnsi"/>
          <w:lang w:val="fr-FR"/>
        </w:rPr>
      </w:pPr>
      <w:r w:rsidRPr="007916ED">
        <w:rPr>
          <w:rFonts w:asciiTheme="minorHAnsi" w:hAnsiTheme="minorHAnsi" w:cstheme="minorHAnsi"/>
          <w:lang w:val="fr-FR"/>
        </w:rPr>
        <w:t>Un</w:t>
      </w:r>
      <w:r w:rsidR="00066C94" w:rsidRPr="007916ED">
        <w:rPr>
          <w:rFonts w:asciiTheme="minorHAnsi" w:hAnsiTheme="minorHAnsi" w:cstheme="minorHAnsi"/>
          <w:lang w:val="fr-FR"/>
        </w:rPr>
        <w:t xml:space="preserve">e </w:t>
      </w:r>
      <w:r w:rsidR="002578EB" w:rsidRPr="007916ED">
        <w:rPr>
          <w:rFonts w:asciiTheme="minorHAnsi" w:hAnsiTheme="minorHAnsi" w:cstheme="minorHAnsi"/>
          <w:lang w:val="fr-FR"/>
        </w:rPr>
        <w:t>boîte à outils </w:t>
      </w:r>
      <w:r w:rsidR="00C92782" w:rsidRPr="007916ED">
        <w:rPr>
          <w:rFonts w:asciiTheme="minorHAnsi" w:hAnsiTheme="minorHAnsi" w:cstheme="minorHAnsi"/>
          <w:lang w:val="fr-FR"/>
        </w:rPr>
        <w:t xml:space="preserve">; </w:t>
      </w:r>
    </w:p>
    <w:p w14:paraId="1D01371F" w14:textId="5E7B15D5" w:rsidR="00514A58" w:rsidRPr="007916ED" w:rsidRDefault="004C0922" w:rsidP="00066C94">
      <w:pPr>
        <w:pStyle w:val="Paragraphedeliste"/>
        <w:numPr>
          <w:ilvl w:val="0"/>
          <w:numId w:val="27"/>
        </w:numPr>
        <w:jc w:val="both"/>
        <w:rPr>
          <w:rFonts w:asciiTheme="minorHAnsi" w:hAnsiTheme="minorHAnsi" w:cstheme="minorHAnsi"/>
          <w:lang w:val="fr-FR"/>
        </w:rPr>
      </w:pPr>
      <w:r w:rsidRPr="007916ED">
        <w:rPr>
          <w:rFonts w:asciiTheme="minorHAnsi" w:hAnsiTheme="minorHAnsi" w:cstheme="minorHAnsi"/>
          <w:lang w:val="fr-FR"/>
        </w:rPr>
        <w:t xml:space="preserve">Un </w:t>
      </w:r>
      <w:r w:rsidR="00066C94" w:rsidRPr="007916ED">
        <w:rPr>
          <w:rFonts w:asciiTheme="minorHAnsi" w:hAnsiTheme="minorHAnsi" w:cstheme="minorHAnsi"/>
          <w:lang w:val="fr-FR"/>
        </w:rPr>
        <w:t xml:space="preserve">guide d’utilisation de la </w:t>
      </w:r>
      <w:r w:rsidR="002578EB" w:rsidRPr="007916ED">
        <w:rPr>
          <w:rFonts w:asciiTheme="minorHAnsi" w:hAnsiTheme="minorHAnsi" w:cstheme="minorHAnsi"/>
          <w:lang w:val="fr-FR"/>
        </w:rPr>
        <w:t xml:space="preserve">boîte à outils ; </w:t>
      </w:r>
    </w:p>
    <w:p w14:paraId="4A787569" w14:textId="1B42A67F" w:rsidR="00514A58" w:rsidRPr="007916ED" w:rsidRDefault="007756AE" w:rsidP="007756AE">
      <w:pPr>
        <w:pStyle w:val="Titre1"/>
        <w:numPr>
          <w:ilvl w:val="0"/>
          <w:numId w:val="29"/>
        </w:numPr>
        <w:rPr>
          <w:rFonts w:asciiTheme="minorHAnsi" w:hAnsiTheme="minorHAnsi" w:cstheme="minorHAnsi"/>
          <w:b/>
          <w:bCs/>
        </w:rPr>
      </w:pPr>
      <w:r w:rsidRPr="007916ED">
        <w:rPr>
          <w:rFonts w:asciiTheme="minorHAnsi" w:hAnsiTheme="minorHAnsi" w:cstheme="minorHAnsi"/>
          <w:b/>
          <w:bCs/>
        </w:rPr>
        <w:t>Durée de la consultance</w:t>
      </w:r>
    </w:p>
    <w:p w14:paraId="66FA2243" w14:textId="3261BD19" w:rsidR="00620A46" w:rsidRPr="007916ED" w:rsidRDefault="00620A46" w:rsidP="00620A46">
      <w:pPr>
        <w:rPr>
          <w:rFonts w:asciiTheme="minorHAnsi" w:hAnsiTheme="minorHAnsi" w:cstheme="minorHAnsi"/>
        </w:rPr>
      </w:pPr>
    </w:p>
    <w:p w14:paraId="7438DDD6" w14:textId="5B9E3CAF" w:rsidR="003F5CBF" w:rsidRPr="007916ED" w:rsidRDefault="34C5B92A" w:rsidP="7071FDCB">
      <w:pPr>
        <w:rPr>
          <w:rFonts w:asciiTheme="minorHAnsi" w:hAnsiTheme="minorHAnsi" w:cstheme="minorHAnsi"/>
        </w:rPr>
      </w:pPr>
      <w:r w:rsidRPr="007916ED">
        <w:rPr>
          <w:rFonts w:asciiTheme="minorHAnsi" w:hAnsiTheme="minorHAnsi" w:cstheme="minorHAnsi"/>
        </w:rPr>
        <w:t xml:space="preserve">Une consultance de </w:t>
      </w:r>
      <w:r w:rsidR="5C233081" w:rsidRPr="007916ED">
        <w:rPr>
          <w:rFonts w:asciiTheme="minorHAnsi" w:hAnsiTheme="minorHAnsi" w:cstheme="minorHAnsi"/>
        </w:rPr>
        <w:t>7-10</w:t>
      </w:r>
      <w:r w:rsidRPr="007916ED">
        <w:rPr>
          <w:rFonts w:asciiTheme="minorHAnsi" w:hAnsiTheme="minorHAnsi" w:cstheme="minorHAnsi"/>
        </w:rPr>
        <w:t xml:space="preserve"> jours ouvrés est proposée. La date de début de contrat sera de préférence </w:t>
      </w:r>
      <w:r w:rsidR="5C233081" w:rsidRPr="007916ED">
        <w:rPr>
          <w:rFonts w:asciiTheme="minorHAnsi" w:hAnsiTheme="minorHAnsi" w:cstheme="minorHAnsi"/>
        </w:rPr>
        <w:t xml:space="preserve">en </w:t>
      </w:r>
      <w:r w:rsidR="00C22E0E">
        <w:rPr>
          <w:rFonts w:asciiTheme="minorHAnsi" w:hAnsiTheme="minorHAnsi" w:cstheme="minorHAnsi"/>
        </w:rPr>
        <w:t>n</w:t>
      </w:r>
      <w:bookmarkStart w:id="0" w:name="_GoBack"/>
      <w:bookmarkEnd w:id="0"/>
      <w:r w:rsidR="00C22E0E">
        <w:rPr>
          <w:rFonts w:asciiTheme="minorHAnsi" w:hAnsiTheme="minorHAnsi" w:cstheme="minorHAnsi"/>
        </w:rPr>
        <w:t>ovembre</w:t>
      </w:r>
      <w:r w:rsidR="5C233081" w:rsidRPr="007916ED">
        <w:rPr>
          <w:rFonts w:asciiTheme="minorHAnsi" w:hAnsiTheme="minorHAnsi" w:cstheme="minorHAnsi"/>
        </w:rPr>
        <w:t xml:space="preserve"> </w:t>
      </w:r>
      <w:r w:rsidRPr="007916ED">
        <w:rPr>
          <w:rFonts w:asciiTheme="minorHAnsi" w:hAnsiTheme="minorHAnsi" w:cstheme="minorHAnsi"/>
        </w:rPr>
        <w:t>202</w:t>
      </w:r>
      <w:r w:rsidR="5C233081" w:rsidRPr="007916ED">
        <w:rPr>
          <w:rFonts w:asciiTheme="minorHAnsi" w:hAnsiTheme="minorHAnsi" w:cstheme="minorHAnsi"/>
        </w:rPr>
        <w:t>4</w:t>
      </w:r>
      <w:r w:rsidR="00806764" w:rsidRPr="007916ED">
        <w:rPr>
          <w:rFonts w:asciiTheme="minorHAnsi" w:hAnsiTheme="minorHAnsi" w:cstheme="minorHAnsi"/>
        </w:rPr>
        <w:t>. Les livrables devron</w:t>
      </w:r>
      <w:r w:rsidRPr="007916ED">
        <w:rPr>
          <w:rFonts w:asciiTheme="minorHAnsi" w:hAnsiTheme="minorHAnsi" w:cstheme="minorHAnsi"/>
        </w:rPr>
        <w:t>t être rendu</w:t>
      </w:r>
      <w:r w:rsidR="00806764" w:rsidRPr="007916ED">
        <w:rPr>
          <w:rFonts w:asciiTheme="minorHAnsi" w:hAnsiTheme="minorHAnsi" w:cstheme="minorHAnsi"/>
        </w:rPr>
        <w:t xml:space="preserve">s le </w:t>
      </w:r>
      <w:r w:rsidRPr="007916ED">
        <w:rPr>
          <w:rFonts w:asciiTheme="minorHAnsi" w:hAnsiTheme="minorHAnsi" w:cstheme="minorHAnsi"/>
        </w:rPr>
        <w:t>31 Décembre 202</w:t>
      </w:r>
      <w:r w:rsidR="5C233081" w:rsidRPr="007916ED">
        <w:rPr>
          <w:rFonts w:asciiTheme="minorHAnsi" w:hAnsiTheme="minorHAnsi" w:cstheme="minorHAnsi"/>
        </w:rPr>
        <w:t>4</w:t>
      </w:r>
      <w:r w:rsidRPr="007916ED">
        <w:rPr>
          <w:rFonts w:asciiTheme="minorHAnsi" w:hAnsiTheme="minorHAnsi" w:cstheme="minorHAnsi"/>
        </w:rPr>
        <w:t>.</w:t>
      </w:r>
      <w:r w:rsidR="0A347375" w:rsidRPr="007916ED">
        <w:rPr>
          <w:rFonts w:asciiTheme="minorHAnsi" w:hAnsiTheme="minorHAnsi" w:cstheme="minorHAnsi"/>
        </w:rPr>
        <w:t xml:space="preserve"> </w:t>
      </w:r>
    </w:p>
    <w:p w14:paraId="4C1A3E6A" w14:textId="609F747F" w:rsidR="00620A46" w:rsidRPr="007916ED" w:rsidRDefault="00620A46" w:rsidP="00620A46">
      <w:pPr>
        <w:rPr>
          <w:rFonts w:asciiTheme="minorHAnsi" w:hAnsiTheme="minorHAnsi" w:cstheme="minorHAnsi"/>
        </w:rPr>
      </w:pPr>
    </w:p>
    <w:p w14:paraId="760BC0AB" w14:textId="5F3983AA" w:rsidR="00620A46" w:rsidRPr="007916ED" w:rsidRDefault="00620A46" w:rsidP="00620A46">
      <w:pPr>
        <w:pStyle w:val="Titre1"/>
        <w:numPr>
          <w:ilvl w:val="0"/>
          <w:numId w:val="29"/>
        </w:numPr>
        <w:rPr>
          <w:rStyle w:val="Titre1Car"/>
          <w:rFonts w:asciiTheme="minorHAnsi" w:hAnsiTheme="minorHAnsi" w:cstheme="minorHAnsi"/>
          <w:b/>
          <w:bCs/>
          <w:lang w:val="fr-FR"/>
        </w:rPr>
      </w:pPr>
      <w:r w:rsidRPr="007916ED">
        <w:rPr>
          <w:rStyle w:val="Titre1Car"/>
          <w:rFonts w:asciiTheme="minorHAnsi" w:hAnsiTheme="minorHAnsi" w:cstheme="minorHAnsi"/>
          <w:b/>
          <w:bCs/>
          <w:lang w:val="fr-FR"/>
        </w:rPr>
        <w:t xml:space="preserve">Profil du consultant :  </w:t>
      </w:r>
    </w:p>
    <w:p w14:paraId="4918202E" w14:textId="77777777" w:rsidR="00715186" w:rsidRPr="007916ED" w:rsidRDefault="00715186" w:rsidP="00715186">
      <w:pPr>
        <w:rPr>
          <w:rFonts w:asciiTheme="minorHAnsi" w:hAnsiTheme="minorHAnsi" w:cstheme="minorHAnsi"/>
        </w:rPr>
      </w:pPr>
    </w:p>
    <w:p w14:paraId="379C0D69" w14:textId="77777777" w:rsidR="00715186" w:rsidRPr="007916ED" w:rsidRDefault="00715186" w:rsidP="0083799B">
      <w:pPr>
        <w:numPr>
          <w:ilvl w:val="0"/>
          <w:numId w:val="35"/>
        </w:numPr>
        <w:rPr>
          <w:rFonts w:asciiTheme="minorHAnsi" w:hAnsiTheme="minorHAnsi" w:cstheme="minorHAnsi"/>
        </w:rPr>
      </w:pPr>
      <w:r w:rsidRPr="007916ED">
        <w:rPr>
          <w:rFonts w:asciiTheme="minorHAnsi" w:hAnsiTheme="minorHAnsi" w:cstheme="minorHAnsi"/>
        </w:rPr>
        <w:t>Formation universitaire supérieure (bac + 5) dans l’un des domaines suivants : sociologie, genre et ou tout autre domaine en lien ;</w:t>
      </w:r>
    </w:p>
    <w:p w14:paraId="49C5B47E" w14:textId="16C68AC2" w:rsidR="00715186" w:rsidRPr="007916ED" w:rsidRDefault="09F00148" w:rsidP="7071FDCB">
      <w:pPr>
        <w:numPr>
          <w:ilvl w:val="0"/>
          <w:numId w:val="35"/>
        </w:numPr>
        <w:rPr>
          <w:rFonts w:asciiTheme="minorHAnsi" w:hAnsiTheme="minorHAnsi" w:cstheme="minorHAnsi"/>
        </w:rPr>
      </w:pPr>
      <w:r w:rsidRPr="007916ED">
        <w:rPr>
          <w:rFonts w:asciiTheme="minorHAnsi" w:hAnsiTheme="minorHAnsi" w:cstheme="minorHAnsi"/>
        </w:rPr>
        <w:t>Expérience confirmée</w:t>
      </w:r>
      <w:r w:rsidR="007916ED" w:rsidRPr="007916ED">
        <w:rPr>
          <w:rFonts w:asciiTheme="minorHAnsi" w:hAnsiTheme="minorHAnsi" w:cstheme="minorHAnsi"/>
        </w:rPr>
        <w:t xml:space="preserve"> (3 à 5 ans)</w:t>
      </w:r>
      <w:r w:rsidRPr="007916ED">
        <w:rPr>
          <w:rFonts w:asciiTheme="minorHAnsi" w:hAnsiTheme="minorHAnsi" w:cstheme="minorHAnsi"/>
        </w:rPr>
        <w:t xml:space="preserve"> en </w:t>
      </w:r>
      <w:r w:rsidR="3C1EF7F8" w:rsidRPr="007916ED">
        <w:rPr>
          <w:rFonts w:asciiTheme="minorHAnsi" w:hAnsiTheme="minorHAnsi" w:cstheme="minorHAnsi"/>
        </w:rPr>
        <w:t>d</w:t>
      </w:r>
      <w:r w:rsidR="007916ED" w:rsidRPr="007916ED">
        <w:rPr>
          <w:rFonts w:asciiTheme="minorHAnsi" w:hAnsiTheme="minorHAnsi" w:cstheme="minorHAnsi"/>
        </w:rPr>
        <w:t>é</w:t>
      </w:r>
      <w:r w:rsidR="5C233081" w:rsidRPr="007916ED">
        <w:rPr>
          <w:rFonts w:asciiTheme="minorHAnsi" w:hAnsiTheme="minorHAnsi" w:cstheme="minorHAnsi"/>
        </w:rPr>
        <w:t>velop</w:t>
      </w:r>
      <w:r w:rsidR="007916ED" w:rsidRPr="007916ED">
        <w:rPr>
          <w:rFonts w:asciiTheme="minorHAnsi" w:hAnsiTheme="minorHAnsi" w:cstheme="minorHAnsi"/>
        </w:rPr>
        <w:t>pe</w:t>
      </w:r>
      <w:r w:rsidR="5C233081" w:rsidRPr="007916ED">
        <w:rPr>
          <w:rFonts w:asciiTheme="minorHAnsi" w:hAnsiTheme="minorHAnsi" w:cstheme="minorHAnsi"/>
        </w:rPr>
        <w:t>ment</w:t>
      </w:r>
      <w:r w:rsidRPr="007916ED">
        <w:rPr>
          <w:rFonts w:asciiTheme="minorHAnsi" w:hAnsiTheme="minorHAnsi" w:cstheme="minorHAnsi"/>
        </w:rPr>
        <w:t xml:space="preserve"> d’outils de genre, dans les domaines de l’approche genre transformative et </w:t>
      </w:r>
      <w:proofErr w:type="spellStart"/>
      <w:r w:rsidR="5C233081" w:rsidRPr="007916ED">
        <w:rPr>
          <w:rFonts w:asciiTheme="minorHAnsi" w:hAnsiTheme="minorHAnsi" w:cstheme="minorHAnsi"/>
        </w:rPr>
        <w:t>intersectionnel</w:t>
      </w:r>
      <w:proofErr w:type="spellEnd"/>
      <w:r w:rsidR="5C233081" w:rsidRPr="007916ED">
        <w:rPr>
          <w:rFonts w:asciiTheme="minorHAnsi" w:hAnsiTheme="minorHAnsi" w:cstheme="minorHAnsi"/>
        </w:rPr>
        <w:t xml:space="preserve"> ;</w:t>
      </w:r>
      <w:r w:rsidRPr="007916ED">
        <w:rPr>
          <w:rFonts w:asciiTheme="minorHAnsi" w:hAnsiTheme="minorHAnsi" w:cstheme="minorHAnsi"/>
        </w:rPr>
        <w:t xml:space="preserve"> </w:t>
      </w:r>
    </w:p>
    <w:p w14:paraId="58A885EC" w14:textId="5441B3CA" w:rsidR="00715186" w:rsidRPr="007916ED" w:rsidRDefault="00715186" w:rsidP="00715186">
      <w:pPr>
        <w:numPr>
          <w:ilvl w:val="0"/>
          <w:numId w:val="35"/>
        </w:numPr>
        <w:rPr>
          <w:rFonts w:asciiTheme="minorHAnsi" w:hAnsiTheme="minorHAnsi" w:cstheme="minorHAnsi"/>
        </w:rPr>
      </w:pPr>
      <w:r w:rsidRPr="007916ED">
        <w:rPr>
          <w:rFonts w:asciiTheme="minorHAnsi" w:hAnsiTheme="minorHAnsi" w:cstheme="minorHAnsi"/>
        </w:rPr>
        <w:t xml:space="preserve">Une connaissance du milieu des ONG </w:t>
      </w:r>
      <w:r w:rsidR="003D7492" w:rsidRPr="007916ED">
        <w:rPr>
          <w:rFonts w:asciiTheme="minorHAnsi" w:hAnsiTheme="minorHAnsi" w:cstheme="minorHAnsi"/>
        </w:rPr>
        <w:t>internationales ;</w:t>
      </w:r>
      <w:r w:rsidRPr="007916ED">
        <w:rPr>
          <w:rFonts w:asciiTheme="minorHAnsi" w:hAnsiTheme="minorHAnsi" w:cstheme="minorHAnsi"/>
        </w:rPr>
        <w:t xml:space="preserve"> </w:t>
      </w:r>
    </w:p>
    <w:p w14:paraId="24049F33" w14:textId="78B77DCD" w:rsidR="00715186" w:rsidRPr="007916ED" w:rsidRDefault="007916ED" w:rsidP="00715186">
      <w:pPr>
        <w:pStyle w:val="Paragraphedeliste"/>
        <w:numPr>
          <w:ilvl w:val="0"/>
          <w:numId w:val="35"/>
        </w:numPr>
        <w:rPr>
          <w:rFonts w:asciiTheme="minorHAnsi" w:hAnsiTheme="minorHAnsi" w:cstheme="minorHAnsi"/>
          <w:lang w:val="fr-FR"/>
        </w:rPr>
      </w:pPr>
      <w:r w:rsidRPr="007916ED">
        <w:rPr>
          <w:rFonts w:asciiTheme="minorHAnsi" w:hAnsiTheme="minorHAnsi" w:cstheme="minorHAnsi"/>
          <w:lang w:val="fr-FR"/>
        </w:rPr>
        <w:t>Langue : e</w:t>
      </w:r>
      <w:r w:rsidR="00715186" w:rsidRPr="007916ED">
        <w:rPr>
          <w:rFonts w:asciiTheme="minorHAnsi" w:hAnsiTheme="minorHAnsi" w:cstheme="minorHAnsi"/>
          <w:lang w:val="fr-FR"/>
        </w:rPr>
        <w:t>xcellente maîtrise du français et de l’anglais</w:t>
      </w:r>
    </w:p>
    <w:p w14:paraId="680CC1A5" w14:textId="1132CF2D" w:rsidR="00715186" w:rsidRPr="007916ED" w:rsidRDefault="09F00148" w:rsidP="7071FDCB">
      <w:pPr>
        <w:numPr>
          <w:ilvl w:val="0"/>
          <w:numId w:val="35"/>
        </w:numPr>
        <w:rPr>
          <w:rFonts w:asciiTheme="minorHAnsi" w:hAnsiTheme="minorHAnsi" w:cstheme="minorHAnsi"/>
        </w:rPr>
      </w:pPr>
      <w:r w:rsidRPr="007916ED">
        <w:rPr>
          <w:rFonts w:asciiTheme="minorHAnsi" w:hAnsiTheme="minorHAnsi" w:cstheme="minorHAnsi"/>
        </w:rPr>
        <w:t xml:space="preserve">Excellentes aptitudes à la rédaction. </w:t>
      </w:r>
    </w:p>
    <w:p w14:paraId="4C6DD2B9" w14:textId="77777777" w:rsidR="00715186" w:rsidRPr="007916ED" w:rsidRDefault="00715186" w:rsidP="00715186">
      <w:pPr>
        <w:rPr>
          <w:rFonts w:asciiTheme="minorHAnsi" w:hAnsiTheme="minorHAnsi" w:cstheme="minorHAnsi"/>
        </w:rPr>
      </w:pPr>
    </w:p>
    <w:p w14:paraId="2C39DFBF" w14:textId="12621445" w:rsidR="00715186" w:rsidRPr="007916ED" w:rsidRDefault="00715186" w:rsidP="41CE7E37">
      <w:pPr>
        <w:rPr>
          <w:rFonts w:asciiTheme="minorHAnsi" w:hAnsiTheme="minorHAnsi" w:cstheme="minorHAnsi"/>
        </w:rPr>
      </w:pPr>
      <w:proofErr w:type="spellStart"/>
      <w:r w:rsidRPr="007916ED">
        <w:rPr>
          <w:rFonts w:asciiTheme="minorHAnsi" w:hAnsiTheme="minorHAnsi" w:cstheme="minorHAnsi"/>
        </w:rPr>
        <w:t>Tou.te.s</w:t>
      </w:r>
      <w:proofErr w:type="spellEnd"/>
      <w:r w:rsidRPr="007916ED">
        <w:rPr>
          <w:rFonts w:asciiTheme="minorHAnsi" w:hAnsiTheme="minorHAnsi" w:cstheme="minorHAnsi"/>
        </w:rPr>
        <w:t xml:space="preserve"> les </w:t>
      </w:r>
      <w:proofErr w:type="spellStart"/>
      <w:r w:rsidRPr="007916ED">
        <w:rPr>
          <w:rFonts w:asciiTheme="minorHAnsi" w:hAnsiTheme="minorHAnsi" w:cstheme="minorHAnsi"/>
        </w:rPr>
        <w:t>candidat.e.s</w:t>
      </w:r>
      <w:proofErr w:type="spellEnd"/>
      <w:r w:rsidRPr="007916ED">
        <w:rPr>
          <w:rFonts w:asciiTheme="minorHAnsi" w:hAnsiTheme="minorHAnsi" w:cstheme="minorHAnsi"/>
        </w:rPr>
        <w:t xml:space="preserve"> </w:t>
      </w:r>
      <w:proofErr w:type="spellStart"/>
      <w:r w:rsidRPr="007916ED">
        <w:rPr>
          <w:rFonts w:asciiTheme="minorHAnsi" w:hAnsiTheme="minorHAnsi" w:cstheme="minorHAnsi"/>
        </w:rPr>
        <w:t>intéressé.e.s</w:t>
      </w:r>
      <w:proofErr w:type="spellEnd"/>
      <w:r w:rsidRPr="007916ED">
        <w:rPr>
          <w:rFonts w:asciiTheme="minorHAnsi" w:hAnsiTheme="minorHAnsi" w:cstheme="minorHAnsi"/>
        </w:rPr>
        <w:t xml:space="preserve"> doivent adresser </w:t>
      </w:r>
      <w:r w:rsidR="47D22731" w:rsidRPr="007916ED">
        <w:rPr>
          <w:rFonts w:asciiTheme="minorHAnsi" w:hAnsiTheme="minorHAnsi" w:cstheme="minorHAnsi"/>
        </w:rPr>
        <w:t>u</w:t>
      </w:r>
      <w:r w:rsidR="47D22731" w:rsidRPr="007916ED">
        <w:rPr>
          <w:rFonts w:asciiTheme="minorHAnsi" w:eastAsia="Calibri" w:hAnsiTheme="minorHAnsi" w:cstheme="minorHAnsi"/>
        </w:rPr>
        <w:t>ne lettre de réponse à l'appel à consultation</w:t>
      </w:r>
      <w:r w:rsidR="7C109762" w:rsidRPr="007916ED">
        <w:rPr>
          <w:rFonts w:asciiTheme="minorHAnsi" w:eastAsia="Calibri" w:hAnsiTheme="minorHAnsi" w:cstheme="minorHAnsi"/>
        </w:rPr>
        <w:t xml:space="preserve"> (</w:t>
      </w:r>
      <w:r w:rsidR="2B66346D" w:rsidRPr="007916ED">
        <w:rPr>
          <w:rFonts w:asciiTheme="minorHAnsi" w:eastAsia="Calibri" w:hAnsiTheme="minorHAnsi" w:cstheme="minorHAnsi"/>
        </w:rPr>
        <w:t>en</w:t>
      </w:r>
      <w:r w:rsidR="7C109762" w:rsidRPr="007916ED">
        <w:rPr>
          <w:rFonts w:asciiTheme="minorHAnsi" w:hAnsiTheme="minorHAnsi" w:cstheme="minorHAnsi"/>
        </w:rPr>
        <w:t xml:space="preserve"> précisant la méthodologie, le calendrier, le budget, envisagés ainsi que leur(s) expérience(s) préalable(s) dans la conduite de consultances similaires</w:t>
      </w:r>
      <w:r w:rsidR="71360751" w:rsidRPr="007916ED">
        <w:rPr>
          <w:rFonts w:asciiTheme="minorHAnsi" w:hAnsiTheme="minorHAnsi" w:cstheme="minorHAnsi"/>
        </w:rPr>
        <w:t>)</w:t>
      </w:r>
      <w:r w:rsidR="47D22731" w:rsidRPr="007916ED">
        <w:rPr>
          <w:rFonts w:asciiTheme="minorHAnsi" w:eastAsia="Calibri" w:hAnsiTheme="minorHAnsi" w:cstheme="minorHAnsi"/>
        </w:rPr>
        <w:t xml:space="preserve">, </w:t>
      </w:r>
      <w:r w:rsidRPr="007916ED">
        <w:rPr>
          <w:rFonts w:asciiTheme="minorHAnsi" w:hAnsiTheme="minorHAnsi" w:cstheme="minorHAnsi"/>
        </w:rPr>
        <w:t>un CV</w:t>
      </w:r>
      <w:r w:rsidR="3F790A57" w:rsidRPr="007916ED">
        <w:rPr>
          <w:rFonts w:asciiTheme="minorHAnsi" w:hAnsiTheme="minorHAnsi" w:cstheme="minorHAnsi"/>
        </w:rPr>
        <w:t xml:space="preserve"> et </w:t>
      </w:r>
      <w:r w:rsidR="3F790A57" w:rsidRPr="007916ED">
        <w:rPr>
          <w:rFonts w:asciiTheme="minorHAnsi" w:eastAsia="Calibri" w:hAnsiTheme="minorHAnsi" w:cstheme="minorHAnsi"/>
        </w:rPr>
        <w:t>un exemple d'outils,</w:t>
      </w:r>
      <w:r w:rsidRPr="007916ED">
        <w:rPr>
          <w:rFonts w:asciiTheme="minorHAnsi" w:hAnsiTheme="minorHAnsi" w:cstheme="minorHAnsi"/>
        </w:rPr>
        <w:t xml:space="preserve"> à la personne Responsable du Service Genre et Protection d’ACF France Tanit Iglesias Zayas (</w:t>
      </w:r>
      <w:hyperlink r:id="rId12">
        <w:r w:rsidRPr="007916ED">
          <w:rPr>
            <w:rStyle w:val="Lienhypertexte"/>
            <w:rFonts w:asciiTheme="minorHAnsi" w:hAnsiTheme="minorHAnsi" w:cstheme="minorHAnsi"/>
          </w:rPr>
          <w:t>tiglesiaszayas@actioncontrelafaim.org</w:t>
        </w:r>
      </w:hyperlink>
      <w:r w:rsidRPr="007916ED">
        <w:rPr>
          <w:rFonts w:asciiTheme="minorHAnsi" w:hAnsiTheme="minorHAnsi" w:cstheme="minorHAnsi"/>
        </w:rPr>
        <w:t>)</w:t>
      </w:r>
      <w:r w:rsidR="190E0FE2" w:rsidRPr="007916ED">
        <w:rPr>
          <w:rFonts w:asciiTheme="minorHAnsi" w:hAnsiTheme="minorHAnsi" w:cstheme="minorHAnsi"/>
        </w:rPr>
        <w:t xml:space="preserve">. </w:t>
      </w:r>
    </w:p>
    <w:p w14:paraId="68059229" w14:textId="77777777" w:rsidR="00715186" w:rsidRPr="007916ED" w:rsidRDefault="00715186" w:rsidP="00715186">
      <w:pPr>
        <w:rPr>
          <w:rFonts w:asciiTheme="minorHAnsi" w:hAnsiTheme="minorHAnsi" w:cstheme="minorHAnsi"/>
        </w:rPr>
      </w:pPr>
    </w:p>
    <w:p w14:paraId="5703F43E" w14:textId="605C268A" w:rsidR="00620A46" w:rsidRPr="007916ED" w:rsidRDefault="00620A46" w:rsidP="00715186">
      <w:pPr>
        <w:pStyle w:val="Paragraphedeliste"/>
        <w:rPr>
          <w:rFonts w:asciiTheme="minorHAnsi" w:hAnsiTheme="minorHAnsi" w:cstheme="minorHAnsi"/>
          <w:lang w:val="fr-FR"/>
        </w:rPr>
      </w:pPr>
    </w:p>
    <w:sectPr w:rsidR="00620A46" w:rsidRPr="007916ED" w:rsidSect="0046571C">
      <w:headerReference w:type="default" r:id="rId13"/>
      <w:footerReference w:type="even" r:id="rId14"/>
      <w:footerReference w:type="default" r:id="rId15"/>
      <w:footnotePr>
        <w:numFmt w:val="chicago"/>
      </w:footnotePr>
      <w:pgSz w:w="12240" w:h="15840" w:code="1"/>
      <w:pgMar w:top="1135" w:right="1327" w:bottom="851" w:left="1276" w:header="849" w:footer="5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E3A7" w14:textId="77777777" w:rsidR="003469BA" w:rsidRPr="00F86504" w:rsidRDefault="003469BA" w:rsidP="00536EFA">
      <w:r w:rsidRPr="00F86504">
        <w:separator/>
      </w:r>
    </w:p>
  </w:endnote>
  <w:endnote w:type="continuationSeparator" w:id="0">
    <w:p w14:paraId="7C6878F7" w14:textId="77777777" w:rsidR="003469BA" w:rsidRPr="00F86504" w:rsidRDefault="003469BA" w:rsidP="00536EFA">
      <w:r w:rsidRPr="00F865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D8A8" w14:textId="77777777" w:rsidR="00006735" w:rsidRPr="00F86504" w:rsidRDefault="00006735">
    <w:pPr>
      <w:pStyle w:val="Pieddepage"/>
      <w:framePr w:wrap="around" w:vAnchor="text" w:hAnchor="margin" w:xAlign="right" w:y="1"/>
      <w:rPr>
        <w:rStyle w:val="Numrodepage"/>
      </w:rPr>
    </w:pPr>
    <w:r w:rsidRPr="00F86504">
      <w:rPr>
        <w:rStyle w:val="Numrodepage"/>
      </w:rPr>
      <w:fldChar w:fldCharType="begin"/>
    </w:r>
    <w:r w:rsidRPr="00F86504">
      <w:rPr>
        <w:rStyle w:val="Numrodepage"/>
      </w:rPr>
      <w:instrText xml:space="preserve">PAGE  </w:instrText>
    </w:r>
    <w:r w:rsidRPr="00F86504">
      <w:rPr>
        <w:rStyle w:val="Numrodepage"/>
      </w:rPr>
      <w:fldChar w:fldCharType="end"/>
    </w:r>
  </w:p>
  <w:p w14:paraId="7CA35894" w14:textId="77777777" w:rsidR="00006735" w:rsidRPr="00F86504" w:rsidRDefault="00006735" w:rsidP="004657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6EE9" w14:textId="5BEB49BB" w:rsidR="00006735" w:rsidRPr="00F86504" w:rsidRDefault="00006735">
    <w:pPr>
      <w:pStyle w:val="Pieddepage"/>
      <w:framePr w:wrap="around" w:vAnchor="text" w:hAnchor="margin" w:xAlign="right" w:y="1"/>
      <w:rPr>
        <w:rStyle w:val="Numrodepage"/>
      </w:rPr>
    </w:pPr>
    <w:r w:rsidRPr="00F86504">
      <w:rPr>
        <w:rStyle w:val="Numrodepage"/>
      </w:rPr>
      <w:fldChar w:fldCharType="begin"/>
    </w:r>
    <w:r w:rsidRPr="00F86504">
      <w:rPr>
        <w:rStyle w:val="Numrodepage"/>
      </w:rPr>
      <w:instrText xml:space="preserve">PAGE  </w:instrText>
    </w:r>
    <w:r w:rsidRPr="00F86504">
      <w:rPr>
        <w:rStyle w:val="Numrodepage"/>
      </w:rPr>
      <w:fldChar w:fldCharType="separate"/>
    </w:r>
    <w:r w:rsidR="00C22E0E">
      <w:rPr>
        <w:rStyle w:val="Numrodepage"/>
        <w:noProof/>
      </w:rPr>
      <w:t>2</w:t>
    </w:r>
    <w:r w:rsidRPr="00F86504">
      <w:rPr>
        <w:rStyle w:val="Numrodepage"/>
      </w:rPr>
      <w:fldChar w:fldCharType="end"/>
    </w:r>
  </w:p>
  <w:p w14:paraId="70F8B636" w14:textId="77777777" w:rsidR="00006735" w:rsidRPr="00F86504" w:rsidRDefault="00006735" w:rsidP="0046571C">
    <w:pPr>
      <w:pStyle w:val="Pieddepage"/>
      <w:ind w:right="360"/>
      <w:rPr>
        <w:rFonts w:ascii="Calibri" w:hAnsi="Calibri" w:cs="Calibr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80CF2" w14:textId="77777777" w:rsidR="003469BA" w:rsidRPr="00F86504" w:rsidRDefault="003469BA" w:rsidP="00536EFA">
      <w:r w:rsidRPr="00F86504">
        <w:separator/>
      </w:r>
    </w:p>
  </w:footnote>
  <w:footnote w:type="continuationSeparator" w:id="0">
    <w:p w14:paraId="08B0A039" w14:textId="77777777" w:rsidR="003469BA" w:rsidRPr="00F86504" w:rsidRDefault="003469BA" w:rsidP="00536EFA">
      <w:r w:rsidRPr="00F8650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A55D" w14:textId="261A518A" w:rsidR="00006735" w:rsidRPr="00F86504" w:rsidRDefault="00006735">
    <w:pPr>
      <w:pStyle w:val="En-tte"/>
    </w:pPr>
    <w:r w:rsidRPr="00F86504">
      <w:rPr>
        <w:noProof/>
        <w:lang w:eastAsia="fr-FR"/>
      </w:rPr>
      <w:drawing>
        <wp:anchor distT="0" distB="0" distL="114300" distR="114300" simplePos="0" relativeHeight="251658752" behindDoc="1" locked="0" layoutInCell="1" allowOverlap="1" wp14:anchorId="24F2C456" wp14:editId="4EEEB49C">
          <wp:simplePos x="0" y="0"/>
          <wp:positionH relativeFrom="column">
            <wp:posOffset>5485765</wp:posOffset>
          </wp:positionH>
          <wp:positionV relativeFrom="paragraph">
            <wp:posOffset>-91440</wp:posOffset>
          </wp:positionV>
          <wp:extent cx="777875" cy="494582"/>
          <wp:effectExtent l="0" t="0" r="317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92" cy="501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7DF43" w14:textId="77777777" w:rsidR="00006735" w:rsidRPr="00F86504" w:rsidRDefault="00006735">
    <w:pPr>
      <w:pStyle w:val="En-tte"/>
    </w:pPr>
  </w:p>
  <w:p w14:paraId="4DBCFE8E" w14:textId="77777777" w:rsidR="00006735" w:rsidRPr="00F86504" w:rsidRDefault="00006735">
    <w:pPr>
      <w:pStyle w:val="En-tte"/>
    </w:pPr>
  </w:p>
  <w:p w14:paraId="667E791B" w14:textId="77777777" w:rsidR="00006735" w:rsidRPr="00F86504" w:rsidRDefault="000067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5B9"/>
    <w:multiLevelType w:val="hybridMultilevel"/>
    <w:tmpl w:val="EB4AFE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A70CC"/>
    <w:multiLevelType w:val="hybridMultilevel"/>
    <w:tmpl w:val="4D58994C"/>
    <w:lvl w:ilvl="0" w:tplc="93DE3C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B2F64"/>
    <w:multiLevelType w:val="hybridMultilevel"/>
    <w:tmpl w:val="79FAE12E"/>
    <w:lvl w:ilvl="0" w:tplc="8A0C66F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EA1"/>
    <w:multiLevelType w:val="hybridMultilevel"/>
    <w:tmpl w:val="F174B9B0"/>
    <w:lvl w:ilvl="0" w:tplc="95402C2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C5BCB"/>
    <w:multiLevelType w:val="hybridMultilevel"/>
    <w:tmpl w:val="91CE2698"/>
    <w:lvl w:ilvl="0" w:tplc="95402C2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5347C"/>
    <w:multiLevelType w:val="hybridMultilevel"/>
    <w:tmpl w:val="489E44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F72126"/>
    <w:multiLevelType w:val="hybridMultilevel"/>
    <w:tmpl w:val="EDA0B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9371743"/>
    <w:multiLevelType w:val="hybridMultilevel"/>
    <w:tmpl w:val="D2D6064C"/>
    <w:lvl w:ilvl="0" w:tplc="5B6A4984">
      <w:start w:val="2"/>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056E84"/>
    <w:multiLevelType w:val="hybridMultilevel"/>
    <w:tmpl w:val="72440938"/>
    <w:lvl w:ilvl="0" w:tplc="040C000F">
      <w:start w:val="1"/>
      <w:numFmt w:val="decimal"/>
      <w:lvlText w:val="%1."/>
      <w:lvlJc w:val="lef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2014B7"/>
    <w:multiLevelType w:val="hybridMultilevel"/>
    <w:tmpl w:val="AE187BFE"/>
    <w:lvl w:ilvl="0" w:tplc="7DF224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3D568A"/>
    <w:multiLevelType w:val="hybridMultilevel"/>
    <w:tmpl w:val="52E22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3170A0"/>
    <w:multiLevelType w:val="hybridMultilevel"/>
    <w:tmpl w:val="8AA8D99E"/>
    <w:lvl w:ilvl="0" w:tplc="A2FC2E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673B5"/>
    <w:multiLevelType w:val="hybridMultilevel"/>
    <w:tmpl w:val="6858798A"/>
    <w:lvl w:ilvl="0" w:tplc="95402C26">
      <w:start w:val="3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0B5605"/>
    <w:multiLevelType w:val="hybridMultilevel"/>
    <w:tmpl w:val="312EFFD4"/>
    <w:lvl w:ilvl="0" w:tplc="93DE3C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40CD4"/>
    <w:multiLevelType w:val="hybridMultilevel"/>
    <w:tmpl w:val="8F10F9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1F7603B"/>
    <w:multiLevelType w:val="hybridMultilevel"/>
    <w:tmpl w:val="16E24EA6"/>
    <w:lvl w:ilvl="0" w:tplc="4EFEF8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9D3B7C"/>
    <w:multiLevelType w:val="hybridMultilevel"/>
    <w:tmpl w:val="B2A62162"/>
    <w:lvl w:ilvl="0" w:tplc="040C000F">
      <w:start w:val="1"/>
      <w:numFmt w:val="decimal"/>
      <w:lvlText w:val="%1."/>
      <w:lvlJc w:val="left"/>
      <w:pPr>
        <w:ind w:left="106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02351A"/>
    <w:multiLevelType w:val="hybridMultilevel"/>
    <w:tmpl w:val="AF2A6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28C0C1D"/>
    <w:multiLevelType w:val="hybridMultilevel"/>
    <w:tmpl w:val="47585844"/>
    <w:lvl w:ilvl="0" w:tplc="5B6A4984">
      <w:start w:val="2"/>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F51F52"/>
    <w:multiLevelType w:val="hybridMultilevel"/>
    <w:tmpl w:val="AA80A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230774"/>
    <w:multiLevelType w:val="hybridMultilevel"/>
    <w:tmpl w:val="42AADB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C6E1F1F"/>
    <w:multiLevelType w:val="hybridMultilevel"/>
    <w:tmpl w:val="B94287F4"/>
    <w:lvl w:ilvl="0" w:tplc="998E8C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5E0D6D66"/>
    <w:multiLevelType w:val="hybridMultilevel"/>
    <w:tmpl w:val="BF6E6CD6"/>
    <w:lvl w:ilvl="0" w:tplc="C3A630C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246D1"/>
    <w:multiLevelType w:val="hybridMultilevel"/>
    <w:tmpl w:val="27B826AE"/>
    <w:lvl w:ilvl="0" w:tplc="8438EABE">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827974"/>
    <w:multiLevelType w:val="hybridMultilevel"/>
    <w:tmpl w:val="A972E40A"/>
    <w:lvl w:ilvl="0" w:tplc="9362C4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A303F0"/>
    <w:multiLevelType w:val="hybridMultilevel"/>
    <w:tmpl w:val="7F985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F456D7C"/>
    <w:multiLevelType w:val="hybridMultilevel"/>
    <w:tmpl w:val="31FE5F68"/>
    <w:lvl w:ilvl="0" w:tplc="040C000F">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7" w15:restartNumberingAfterBreak="0">
    <w:nsid w:val="709D0829"/>
    <w:multiLevelType w:val="hybridMultilevel"/>
    <w:tmpl w:val="692E6126"/>
    <w:lvl w:ilvl="0" w:tplc="11AAED8A">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540E1"/>
    <w:multiLevelType w:val="hybridMultilevel"/>
    <w:tmpl w:val="16D66D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7541F0"/>
    <w:multiLevelType w:val="hybridMultilevel"/>
    <w:tmpl w:val="351CF9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4A02BC"/>
    <w:multiLevelType w:val="hybridMultilevel"/>
    <w:tmpl w:val="D5D4A0CC"/>
    <w:lvl w:ilvl="0" w:tplc="5B6A4984">
      <w:start w:val="2"/>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812C2D"/>
    <w:multiLevelType w:val="hybridMultilevel"/>
    <w:tmpl w:val="C8D2D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8C4C64"/>
    <w:multiLevelType w:val="hybridMultilevel"/>
    <w:tmpl w:val="B61C008C"/>
    <w:lvl w:ilvl="0" w:tplc="95402C2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837AED"/>
    <w:multiLevelType w:val="hybridMultilevel"/>
    <w:tmpl w:val="5544A8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9C1774"/>
    <w:multiLevelType w:val="hybridMultilevel"/>
    <w:tmpl w:val="FB5A72D0"/>
    <w:lvl w:ilvl="0" w:tplc="95402C26">
      <w:start w:val="30"/>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4"/>
  </w:num>
  <w:num w:numId="3">
    <w:abstractNumId w:val="21"/>
  </w:num>
  <w:num w:numId="4">
    <w:abstractNumId w:val="29"/>
  </w:num>
  <w:num w:numId="5">
    <w:abstractNumId w:val="10"/>
  </w:num>
  <w:num w:numId="6">
    <w:abstractNumId w:val="1"/>
  </w:num>
  <w:num w:numId="7">
    <w:abstractNumId w:val="13"/>
  </w:num>
  <w:num w:numId="8">
    <w:abstractNumId w:val="15"/>
  </w:num>
  <w:num w:numId="9">
    <w:abstractNumId w:val="2"/>
  </w:num>
  <w:num w:numId="10">
    <w:abstractNumId w:val="31"/>
  </w:num>
  <w:num w:numId="11">
    <w:abstractNumId w:val="22"/>
  </w:num>
  <w:num w:numId="12">
    <w:abstractNumId w:val="26"/>
  </w:num>
  <w:num w:numId="13">
    <w:abstractNumId w:val="18"/>
  </w:num>
  <w:num w:numId="14">
    <w:abstractNumId w:val="30"/>
  </w:num>
  <w:num w:numId="15">
    <w:abstractNumId w:val="27"/>
  </w:num>
  <w:num w:numId="16">
    <w:abstractNumId w:val="19"/>
  </w:num>
  <w:num w:numId="17">
    <w:abstractNumId w:val="9"/>
  </w:num>
  <w:num w:numId="18">
    <w:abstractNumId w:val="11"/>
  </w:num>
  <w:num w:numId="19">
    <w:abstractNumId w:val="16"/>
  </w:num>
  <w:num w:numId="20">
    <w:abstractNumId w:val="7"/>
  </w:num>
  <w:num w:numId="21">
    <w:abstractNumId w:val="20"/>
  </w:num>
  <w:num w:numId="22">
    <w:abstractNumId w:val="14"/>
  </w:num>
  <w:num w:numId="23">
    <w:abstractNumId w:val="17"/>
  </w:num>
  <w:num w:numId="24">
    <w:abstractNumId w:val="6"/>
  </w:num>
  <w:num w:numId="25">
    <w:abstractNumId w:val="5"/>
  </w:num>
  <w:num w:numId="26">
    <w:abstractNumId w:val="23"/>
  </w:num>
  <w:num w:numId="27">
    <w:abstractNumId w:val="3"/>
  </w:num>
  <w:num w:numId="28">
    <w:abstractNumId w:val="33"/>
  </w:num>
  <w:num w:numId="29">
    <w:abstractNumId w:val="28"/>
  </w:num>
  <w:num w:numId="30">
    <w:abstractNumId w:val="0"/>
  </w:num>
  <w:num w:numId="31">
    <w:abstractNumId w:val="34"/>
  </w:num>
  <w:num w:numId="32">
    <w:abstractNumId w:val="32"/>
  </w:num>
  <w:num w:numId="33">
    <w:abstractNumId w:val="4"/>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s-ES" w:vendorID="64" w:dllVersion="4096"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FA"/>
    <w:rsid w:val="00006735"/>
    <w:rsid w:val="00042F1A"/>
    <w:rsid w:val="00047817"/>
    <w:rsid w:val="0006614C"/>
    <w:rsid w:val="00066C94"/>
    <w:rsid w:val="00076911"/>
    <w:rsid w:val="000808AE"/>
    <w:rsid w:val="000A1155"/>
    <w:rsid w:val="000B24FA"/>
    <w:rsid w:val="000B74D0"/>
    <w:rsid w:val="000C53A9"/>
    <w:rsid w:val="000E0F7D"/>
    <w:rsid w:val="000F0A2E"/>
    <w:rsid w:val="001011D7"/>
    <w:rsid w:val="00102C40"/>
    <w:rsid w:val="00103419"/>
    <w:rsid w:val="001224FD"/>
    <w:rsid w:val="001565B5"/>
    <w:rsid w:val="00160DD6"/>
    <w:rsid w:val="00161714"/>
    <w:rsid w:val="001712D2"/>
    <w:rsid w:val="00182DBF"/>
    <w:rsid w:val="00193AB8"/>
    <w:rsid w:val="001A0651"/>
    <w:rsid w:val="001B1F1E"/>
    <w:rsid w:val="001E1348"/>
    <w:rsid w:val="001E24D7"/>
    <w:rsid w:val="001E35AE"/>
    <w:rsid w:val="001F40B3"/>
    <w:rsid w:val="002001BE"/>
    <w:rsid w:val="00204A0A"/>
    <w:rsid w:val="00211868"/>
    <w:rsid w:val="002129A7"/>
    <w:rsid w:val="002137F3"/>
    <w:rsid w:val="002578EB"/>
    <w:rsid w:val="00280680"/>
    <w:rsid w:val="002A4677"/>
    <w:rsid w:val="002C41BE"/>
    <w:rsid w:val="002E1D5B"/>
    <w:rsid w:val="002E43A4"/>
    <w:rsid w:val="002F7A0D"/>
    <w:rsid w:val="00306A2B"/>
    <w:rsid w:val="00322139"/>
    <w:rsid w:val="00330930"/>
    <w:rsid w:val="003469BA"/>
    <w:rsid w:val="003913B7"/>
    <w:rsid w:val="003A7920"/>
    <w:rsid w:val="003B209D"/>
    <w:rsid w:val="003B2C0B"/>
    <w:rsid w:val="003B4CD9"/>
    <w:rsid w:val="003C57B5"/>
    <w:rsid w:val="003D7492"/>
    <w:rsid w:val="003E5907"/>
    <w:rsid w:val="003E7DBF"/>
    <w:rsid w:val="003F3ED7"/>
    <w:rsid w:val="003F5CBF"/>
    <w:rsid w:val="00407CD2"/>
    <w:rsid w:val="0041038A"/>
    <w:rsid w:val="004200E9"/>
    <w:rsid w:val="00424705"/>
    <w:rsid w:val="0045499C"/>
    <w:rsid w:val="00454A8E"/>
    <w:rsid w:val="00457C0E"/>
    <w:rsid w:val="00462DBA"/>
    <w:rsid w:val="0046571C"/>
    <w:rsid w:val="00475344"/>
    <w:rsid w:val="004776CA"/>
    <w:rsid w:val="00493ACB"/>
    <w:rsid w:val="004948D5"/>
    <w:rsid w:val="00494D53"/>
    <w:rsid w:val="004A66F7"/>
    <w:rsid w:val="004B2161"/>
    <w:rsid w:val="004C0922"/>
    <w:rsid w:val="004D63B0"/>
    <w:rsid w:val="004E3E89"/>
    <w:rsid w:val="004E61CC"/>
    <w:rsid w:val="004F64FA"/>
    <w:rsid w:val="004F7F99"/>
    <w:rsid w:val="0050258F"/>
    <w:rsid w:val="005107B7"/>
    <w:rsid w:val="00513678"/>
    <w:rsid w:val="0051459D"/>
    <w:rsid w:val="00514A58"/>
    <w:rsid w:val="005177D6"/>
    <w:rsid w:val="0052522D"/>
    <w:rsid w:val="00527A47"/>
    <w:rsid w:val="00533898"/>
    <w:rsid w:val="00536351"/>
    <w:rsid w:val="00536EFA"/>
    <w:rsid w:val="00547269"/>
    <w:rsid w:val="00551A0A"/>
    <w:rsid w:val="0055269B"/>
    <w:rsid w:val="00565ACD"/>
    <w:rsid w:val="00566EDE"/>
    <w:rsid w:val="00580414"/>
    <w:rsid w:val="00581BE0"/>
    <w:rsid w:val="00590518"/>
    <w:rsid w:val="005921CE"/>
    <w:rsid w:val="00593516"/>
    <w:rsid w:val="00593DFD"/>
    <w:rsid w:val="00595758"/>
    <w:rsid w:val="005A5E66"/>
    <w:rsid w:val="005B1D94"/>
    <w:rsid w:val="005C75AF"/>
    <w:rsid w:val="005F427A"/>
    <w:rsid w:val="00620A46"/>
    <w:rsid w:val="006263B5"/>
    <w:rsid w:val="00627D47"/>
    <w:rsid w:val="006424E9"/>
    <w:rsid w:val="00647D2C"/>
    <w:rsid w:val="00664D90"/>
    <w:rsid w:val="00683CBB"/>
    <w:rsid w:val="006874FB"/>
    <w:rsid w:val="006A4551"/>
    <w:rsid w:val="006C5ED1"/>
    <w:rsid w:val="00713543"/>
    <w:rsid w:val="00715186"/>
    <w:rsid w:val="00734347"/>
    <w:rsid w:val="007344D0"/>
    <w:rsid w:val="007401BD"/>
    <w:rsid w:val="00740534"/>
    <w:rsid w:val="00740D2F"/>
    <w:rsid w:val="007564F9"/>
    <w:rsid w:val="00763563"/>
    <w:rsid w:val="007756AE"/>
    <w:rsid w:val="007912A1"/>
    <w:rsid w:val="007916ED"/>
    <w:rsid w:val="007A31AB"/>
    <w:rsid w:val="007A536C"/>
    <w:rsid w:val="007D4C28"/>
    <w:rsid w:val="007E3C20"/>
    <w:rsid w:val="007E5B61"/>
    <w:rsid w:val="00802C5A"/>
    <w:rsid w:val="00806764"/>
    <w:rsid w:val="0081376F"/>
    <w:rsid w:val="008170B0"/>
    <w:rsid w:val="008224C4"/>
    <w:rsid w:val="00836370"/>
    <w:rsid w:val="00843E25"/>
    <w:rsid w:val="00850030"/>
    <w:rsid w:val="00850AE8"/>
    <w:rsid w:val="00851072"/>
    <w:rsid w:val="00887710"/>
    <w:rsid w:val="00891034"/>
    <w:rsid w:val="00897B3F"/>
    <w:rsid w:val="008A029C"/>
    <w:rsid w:val="008A3E16"/>
    <w:rsid w:val="008A443B"/>
    <w:rsid w:val="008A665B"/>
    <w:rsid w:val="008B147E"/>
    <w:rsid w:val="008C0CBE"/>
    <w:rsid w:val="008D6826"/>
    <w:rsid w:val="009202DA"/>
    <w:rsid w:val="00922003"/>
    <w:rsid w:val="00933634"/>
    <w:rsid w:val="00942689"/>
    <w:rsid w:val="00942718"/>
    <w:rsid w:val="00945C0B"/>
    <w:rsid w:val="00970856"/>
    <w:rsid w:val="009733F6"/>
    <w:rsid w:val="009A0E2A"/>
    <w:rsid w:val="009B1307"/>
    <w:rsid w:val="009C3A74"/>
    <w:rsid w:val="00A372D3"/>
    <w:rsid w:val="00A37DDB"/>
    <w:rsid w:val="00A64C03"/>
    <w:rsid w:val="00A93543"/>
    <w:rsid w:val="00AA3103"/>
    <w:rsid w:val="00AB1F59"/>
    <w:rsid w:val="00AD045F"/>
    <w:rsid w:val="00AD2A6C"/>
    <w:rsid w:val="00AD5753"/>
    <w:rsid w:val="00AE32A2"/>
    <w:rsid w:val="00AE4769"/>
    <w:rsid w:val="00B07A53"/>
    <w:rsid w:val="00B15CD0"/>
    <w:rsid w:val="00B34112"/>
    <w:rsid w:val="00B51693"/>
    <w:rsid w:val="00B53898"/>
    <w:rsid w:val="00B847C7"/>
    <w:rsid w:val="00BA064C"/>
    <w:rsid w:val="00BB1E74"/>
    <w:rsid w:val="00BC1137"/>
    <w:rsid w:val="00BD0813"/>
    <w:rsid w:val="00BD72E7"/>
    <w:rsid w:val="00BE3C3E"/>
    <w:rsid w:val="00BF0B48"/>
    <w:rsid w:val="00BF1179"/>
    <w:rsid w:val="00C127D8"/>
    <w:rsid w:val="00C22E0E"/>
    <w:rsid w:val="00C3192A"/>
    <w:rsid w:val="00C40F57"/>
    <w:rsid w:val="00C44777"/>
    <w:rsid w:val="00C4744D"/>
    <w:rsid w:val="00C511D0"/>
    <w:rsid w:val="00C666C8"/>
    <w:rsid w:val="00C9149B"/>
    <w:rsid w:val="00C92782"/>
    <w:rsid w:val="00CA44C9"/>
    <w:rsid w:val="00CB4DC2"/>
    <w:rsid w:val="00CB5B84"/>
    <w:rsid w:val="00CC0984"/>
    <w:rsid w:val="00CD17D6"/>
    <w:rsid w:val="00CF0749"/>
    <w:rsid w:val="00D3691E"/>
    <w:rsid w:val="00D37192"/>
    <w:rsid w:val="00D37DD9"/>
    <w:rsid w:val="00D52551"/>
    <w:rsid w:val="00D57D61"/>
    <w:rsid w:val="00DA007B"/>
    <w:rsid w:val="00DA2E5E"/>
    <w:rsid w:val="00DC10C3"/>
    <w:rsid w:val="00E14696"/>
    <w:rsid w:val="00E21E62"/>
    <w:rsid w:val="00E34500"/>
    <w:rsid w:val="00E84057"/>
    <w:rsid w:val="00E84F41"/>
    <w:rsid w:val="00EB4683"/>
    <w:rsid w:val="00EC236C"/>
    <w:rsid w:val="00ED29AB"/>
    <w:rsid w:val="00EE39D4"/>
    <w:rsid w:val="00EF0905"/>
    <w:rsid w:val="00EF7037"/>
    <w:rsid w:val="00F03F05"/>
    <w:rsid w:val="00F11319"/>
    <w:rsid w:val="00F27F7C"/>
    <w:rsid w:val="00F6098C"/>
    <w:rsid w:val="00F66F94"/>
    <w:rsid w:val="00F677D4"/>
    <w:rsid w:val="00F82444"/>
    <w:rsid w:val="00F86504"/>
    <w:rsid w:val="00FB4C3D"/>
    <w:rsid w:val="00FB6FC6"/>
    <w:rsid w:val="00FC5F88"/>
    <w:rsid w:val="00FD2506"/>
    <w:rsid w:val="00FD5525"/>
    <w:rsid w:val="00FE2245"/>
    <w:rsid w:val="00FE7309"/>
    <w:rsid w:val="00FF3012"/>
    <w:rsid w:val="037FCE04"/>
    <w:rsid w:val="058FAA56"/>
    <w:rsid w:val="09F00148"/>
    <w:rsid w:val="0A347375"/>
    <w:rsid w:val="0B0828F7"/>
    <w:rsid w:val="122A5DC2"/>
    <w:rsid w:val="12FCEF54"/>
    <w:rsid w:val="135BDD19"/>
    <w:rsid w:val="153CD9E7"/>
    <w:rsid w:val="15DF188C"/>
    <w:rsid w:val="18DD764F"/>
    <w:rsid w:val="190E0FE2"/>
    <w:rsid w:val="229400E4"/>
    <w:rsid w:val="24323697"/>
    <w:rsid w:val="250029E8"/>
    <w:rsid w:val="2770CB7F"/>
    <w:rsid w:val="29CC8542"/>
    <w:rsid w:val="2B66346D"/>
    <w:rsid w:val="34505E85"/>
    <w:rsid w:val="34C5B92A"/>
    <w:rsid w:val="3828173D"/>
    <w:rsid w:val="39DF1330"/>
    <w:rsid w:val="3C1EF7F8"/>
    <w:rsid w:val="3F790A57"/>
    <w:rsid w:val="41200414"/>
    <w:rsid w:val="41CE7E37"/>
    <w:rsid w:val="4315EDE1"/>
    <w:rsid w:val="467AC501"/>
    <w:rsid w:val="47D22731"/>
    <w:rsid w:val="4B56FA14"/>
    <w:rsid w:val="5362B949"/>
    <w:rsid w:val="53725F09"/>
    <w:rsid w:val="5C233081"/>
    <w:rsid w:val="68856C82"/>
    <w:rsid w:val="6A8C5F05"/>
    <w:rsid w:val="6C6DEEB4"/>
    <w:rsid w:val="6D19B044"/>
    <w:rsid w:val="7071FDCB"/>
    <w:rsid w:val="71360751"/>
    <w:rsid w:val="71826B04"/>
    <w:rsid w:val="74633E5D"/>
    <w:rsid w:val="777861B4"/>
    <w:rsid w:val="7C10976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0CEC"/>
  <w15:chartTrackingRefBased/>
  <w15:docId w15:val="{78EBA3CF-2C53-49D0-BD2C-61437F2A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F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775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36EFA"/>
    <w:pPr>
      <w:jc w:val="center"/>
    </w:pPr>
    <w:rPr>
      <w:sz w:val="36"/>
    </w:rPr>
  </w:style>
  <w:style w:type="character" w:customStyle="1" w:styleId="TitreCar">
    <w:name w:val="Titre Car"/>
    <w:basedOn w:val="Policepardfaut"/>
    <w:link w:val="Titre"/>
    <w:rsid w:val="00536EFA"/>
    <w:rPr>
      <w:rFonts w:ascii="Times New Roman" w:eastAsia="Times New Roman" w:hAnsi="Times New Roman" w:cs="Times New Roman"/>
      <w:sz w:val="36"/>
      <w:szCs w:val="24"/>
      <w:lang w:val="en-US"/>
    </w:rPr>
  </w:style>
  <w:style w:type="paragraph" w:styleId="Pieddepage">
    <w:name w:val="footer"/>
    <w:basedOn w:val="Normal"/>
    <w:link w:val="PieddepageCar"/>
    <w:rsid w:val="00536EFA"/>
    <w:pPr>
      <w:tabs>
        <w:tab w:val="center" w:pos="4320"/>
        <w:tab w:val="right" w:pos="8640"/>
      </w:tabs>
    </w:pPr>
  </w:style>
  <w:style w:type="character" w:customStyle="1" w:styleId="PieddepageCar">
    <w:name w:val="Pied de page Car"/>
    <w:basedOn w:val="Policepardfaut"/>
    <w:link w:val="Pieddepage"/>
    <w:rsid w:val="00536EFA"/>
    <w:rPr>
      <w:rFonts w:ascii="Times New Roman" w:eastAsia="Times New Roman" w:hAnsi="Times New Roman" w:cs="Times New Roman"/>
      <w:sz w:val="24"/>
      <w:szCs w:val="24"/>
      <w:lang w:val="en-US"/>
    </w:rPr>
  </w:style>
  <w:style w:type="character" w:styleId="Numrodepage">
    <w:name w:val="page number"/>
    <w:basedOn w:val="Policepardfaut"/>
    <w:rsid w:val="00536EFA"/>
  </w:style>
  <w:style w:type="paragraph" w:styleId="En-tte">
    <w:name w:val="header"/>
    <w:basedOn w:val="Normal"/>
    <w:link w:val="En-tteCar"/>
    <w:rsid w:val="00536EFA"/>
    <w:pPr>
      <w:tabs>
        <w:tab w:val="center" w:pos="4513"/>
        <w:tab w:val="right" w:pos="9026"/>
      </w:tabs>
    </w:pPr>
  </w:style>
  <w:style w:type="character" w:customStyle="1" w:styleId="En-tteCar">
    <w:name w:val="En-tête Car"/>
    <w:basedOn w:val="Policepardfaut"/>
    <w:link w:val="En-tte"/>
    <w:rsid w:val="00536EFA"/>
    <w:rPr>
      <w:rFonts w:ascii="Times New Roman" w:eastAsia="Times New Roman" w:hAnsi="Times New Roman" w:cs="Times New Roman"/>
      <w:sz w:val="24"/>
      <w:szCs w:val="24"/>
      <w:lang w:val="en-US"/>
    </w:rPr>
  </w:style>
  <w:style w:type="paragraph" w:styleId="Paragraphedeliste">
    <w:name w:val="List Paragraph"/>
    <w:aliases w:val="Bullets,heading 4,List Paragraph1,LISTA"/>
    <w:basedOn w:val="Normal"/>
    <w:link w:val="ParagraphedelisteCar"/>
    <w:uiPriority w:val="34"/>
    <w:qFormat/>
    <w:rsid w:val="00536EFA"/>
    <w:pPr>
      <w:ind w:left="720"/>
    </w:pPr>
    <w:rPr>
      <w:lang w:val="en-GB"/>
    </w:rPr>
  </w:style>
  <w:style w:type="character" w:customStyle="1" w:styleId="ParagraphedelisteCar">
    <w:name w:val="Paragraphe de liste Car"/>
    <w:aliases w:val="Bullets Car,heading 4 Car,List Paragraph1 Car,LISTA Car"/>
    <w:basedOn w:val="Policepardfaut"/>
    <w:link w:val="Paragraphedeliste"/>
    <w:uiPriority w:val="34"/>
    <w:rsid w:val="00536EFA"/>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536EFA"/>
    <w:rPr>
      <w:color w:val="0563C1" w:themeColor="hyperlink"/>
      <w:u w:val="single"/>
    </w:rPr>
  </w:style>
  <w:style w:type="paragraph" w:styleId="Lgende">
    <w:name w:val="caption"/>
    <w:basedOn w:val="Normal"/>
    <w:next w:val="Normal"/>
    <w:uiPriority w:val="35"/>
    <w:unhideWhenUsed/>
    <w:qFormat/>
    <w:rsid w:val="00536EFA"/>
    <w:pPr>
      <w:spacing w:after="200"/>
    </w:pPr>
    <w:rPr>
      <w:i/>
      <w:iCs/>
      <w:color w:val="44546A" w:themeColor="text2"/>
      <w:sz w:val="18"/>
      <w:szCs w:val="18"/>
    </w:rPr>
  </w:style>
  <w:style w:type="table" w:styleId="TableauGrille1Clair-Accentuation6">
    <w:name w:val="Grid Table 1 Light Accent 6"/>
    <w:basedOn w:val="TableauNormal"/>
    <w:uiPriority w:val="46"/>
    <w:rsid w:val="00536EF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F6098C"/>
    <w:rPr>
      <w:sz w:val="16"/>
      <w:szCs w:val="16"/>
    </w:rPr>
  </w:style>
  <w:style w:type="paragraph" w:styleId="Commentaire">
    <w:name w:val="annotation text"/>
    <w:basedOn w:val="Normal"/>
    <w:link w:val="CommentaireCar"/>
    <w:uiPriority w:val="99"/>
    <w:unhideWhenUsed/>
    <w:rsid w:val="00F6098C"/>
    <w:rPr>
      <w:sz w:val="20"/>
      <w:szCs w:val="20"/>
    </w:rPr>
  </w:style>
  <w:style w:type="character" w:customStyle="1" w:styleId="CommentaireCar">
    <w:name w:val="Commentaire Car"/>
    <w:basedOn w:val="Policepardfaut"/>
    <w:link w:val="Commentaire"/>
    <w:uiPriority w:val="99"/>
    <w:rsid w:val="00F6098C"/>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F6098C"/>
    <w:rPr>
      <w:b/>
      <w:bCs/>
    </w:rPr>
  </w:style>
  <w:style w:type="character" w:customStyle="1" w:styleId="ObjetducommentaireCar">
    <w:name w:val="Objet du commentaire Car"/>
    <w:basedOn w:val="CommentaireCar"/>
    <w:link w:val="Objetducommentaire"/>
    <w:uiPriority w:val="99"/>
    <w:semiHidden/>
    <w:rsid w:val="00F6098C"/>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F609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98C"/>
    <w:rPr>
      <w:rFonts w:ascii="Segoe UI" w:eastAsia="Times New Roman" w:hAnsi="Segoe UI" w:cs="Segoe UI"/>
      <w:sz w:val="18"/>
      <w:szCs w:val="18"/>
      <w:lang w:val="en-US"/>
    </w:rPr>
  </w:style>
  <w:style w:type="table" w:styleId="Grilledutableau">
    <w:name w:val="Table Grid"/>
    <w:basedOn w:val="TableauNormal"/>
    <w:uiPriority w:val="39"/>
    <w:rsid w:val="0076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B1307"/>
    <w:pPr>
      <w:spacing w:after="0" w:line="240" w:lineRule="auto"/>
    </w:pPr>
    <w:rPr>
      <w:rFonts w:ascii="Times New Roman" w:eastAsia="Times New Roman" w:hAnsi="Times New Roman" w:cs="Times New Roman"/>
      <w:sz w:val="24"/>
      <w:szCs w:val="24"/>
      <w:lang w:val="en-US"/>
    </w:rPr>
  </w:style>
  <w:style w:type="character" w:customStyle="1" w:styleId="Titre1Car">
    <w:name w:val="Titre 1 Car"/>
    <w:basedOn w:val="Policepardfaut"/>
    <w:link w:val="Titre1"/>
    <w:uiPriority w:val="9"/>
    <w:rsid w:val="007756A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4880">
      <w:bodyDiv w:val="1"/>
      <w:marLeft w:val="0"/>
      <w:marRight w:val="0"/>
      <w:marTop w:val="0"/>
      <w:marBottom w:val="0"/>
      <w:divBdr>
        <w:top w:val="none" w:sz="0" w:space="0" w:color="auto"/>
        <w:left w:val="none" w:sz="0" w:space="0" w:color="auto"/>
        <w:bottom w:val="none" w:sz="0" w:space="0" w:color="auto"/>
        <w:right w:val="none" w:sz="0" w:space="0" w:color="auto"/>
      </w:divBdr>
    </w:div>
    <w:div w:id="328945841">
      <w:bodyDiv w:val="1"/>
      <w:marLeft w:val="0"/>
      <w:marRight w:val="0"/>
      <w:marTop w:val="0"/>
      <w:marBottom w:val="0"/>
      <w:divBdr>
        <w:top w:val="none" w:sz="0" w:space="0" w:color="auto"/>
        <w:left w:val="none" w:sz="0" w:space="0" w:color="auto"/>
        <w:bottom w:val="none" w:sz="0" w:space="0" w:color="auto"/>
        <w:right w:val="none" w:sz="0" w:space="0" w:color="auto"/>
      </w:divBdr>
    </w:div>
    <w:div w:id="446899787">
      <w:bodyDiv w:val="1"/>
      <w:marLeft w:val="0"/>
      <w:marRight w:val="0"/>
      <w:marTop w:val="0"/>
      <w:marBottom w:val="0"/>
      <w:divBdr>
        <w:top w:val="none" w:sz="0" w:space="0" w:color="auto"/>
        <w:left w:val="none" w:sz="0" w:space="0" w:color="auto"/>
        <w:bottom w:val="none" w:sz="0" w:space="0" w:color="auto"/>
        <w:right w:val="none" w:sz="0" w:space="0" w:color="auto"/>
      </w:divBdr>
    </w:div>
    <w:div w:id="569735078">
      <w:bodyDiv w:val="1"/>
      <w:marLeft w:val="0"/>
      <w:marRight w:val="0"/>
      <w:marTop w:val="0"/>
      <w:marBottom w:val="0"/>
      <w:divBdr>
        <w:top w:val="none" w:sz="0" w:space="0" w:color="auto"/>
        <w:left w:val="none" w:sz="0" w:space="0" w:color="auto"/>
        <w:bottom w:val="none" w:sz="0" w:space="0" w:color="auto"/>
        <w:right w:val="none" w:sz="0" w:space="0" w:color="auto"/>
      </w:divBdr>
    </w:div>
    <w:div w:id="638268092">
      <w:bodyDiv w:val="1"/>
      <w:marLeft w:val="0"/>
      <w:marRight w:val="0"/>
      <w:marTop w:val="0"/>
      <w:marBottom w:val="0"/>
      <w:divBdr>
        <w:top w:val="none" w:sz="0" w:space="0" w:color="auto"/>
        <w:left w:val="none" w:sz="0" w:space="0" w:color="auto"/>
        <w:bottom w:val="none" w:sz="0" w:space="0" w:color="auto"/>
        <w:right w:val="none" w:sz="0" w:space="0" w:color="auto"/>
      </w:divBdr>
    </w:div>
    <w:div w:id="736630381">
      <w:bodyDiv w:val="1"/>
      <w:marLeft w:val="0"/>
      <w:marRight w:val="0"/>
      <w:marTop w:val="0"/>
      <w:marBottom w:val="0"/>
      <w:divBdr>
        <w:top w:val="none" w:sz="0" w:space="0" w:color="auto"/>
        <w:left w:val="none" w:sz="0" w:space="0" w:color="auto"/>
        <w:bottom w:val="none" w:sz="0" w:space="0" w:color="auto"/>
        <w:right w:val="none" w:sz="0" w:space="0" w:color="auto"/>
      </w:divBdr>
    </w:div>
    <w:div w:id="741412619">
      <w:bodyDiv w:val="1"/>
      <w:marLeft w:val="0"/>
      <w:marRight w:val="0"/>
      <w:marTop w:val="0"/>
      <w:marBottom w:val="0"/>
      <w:divBdr>
        <w:top w:val="none" w:sz="0" w:space="0" w:color="auto"/>
        <w:left w:val="none" w:sz="0" w:space="0" w:color="auto"/>
        <w:bottom w:val="none" w:sz="0" w:space="0" w:color="auto"/>
        <w:right w:val="none" w:sz="0" w:space="0" w:color="auto"/>
      </w:divBdr>
    </w:div>
    <w:div w:id="1041173980">
      <w:bodyDiv w:val="1"/>
      <w:marLeft w:val="0"/>
      <w:marRight w:val="0"/>
      <w:marTop w:val="0"/>
      <w:marBottom w:val="0"/>
      <w:divBdr>
        <w:top w:val="none" w:sz="0" w:space="0" w:color="auto"/>
        <w:left w:val="none" w:sz="0" w:space="0" w:color="auto"/>
        <w:bottom w:val="none" w:sz="0" w:space="0" w:color="auto"/>
        <w:right w:val="none" w:sz="0" w:space="0" w:color="auto"/>
      </w:divBdr>
    </w:div>
    <w:div w:id="1396006142">
      <w:bodyDiv w:val="1"/>
      <w:marLeft w:val="0"/>
      <w:marRight w:val="0"/>
      <w:marTop w:val="0"/>
      <w:marBottom w:val="0"/>
      <w:divBdr>
        <w:top w:val="none" w:sz="0" w:space="0" w:color="auto"/>
        <w:left w:val="none" w:sz="0" w:space="0" w:color="auto"/>
        <w:bottom w:val="none" w:sz="0" w:space="0" w:color="auto"/>
        <w:right w:val="none" w:sz="0" w:space="0" w:color="auto"/>
      </w:divBdr>
    </w:div>
    <w:div w:id="1752776176">
      <w:bodyDiv w:val="1"/>
      <w:marLeft w:val="0"/>
      <w:marRight w:val="0"/>
      <w:marTop w:val="0"/>
      <w:marBottom w:val="0"/>
      <w:divBdr>
        <w:top w:val="none" w:sz="0" w:space="0" w:color="auto"/>
        <w:left w:val="none" w:sz="0" w:space="0" w:color="auto"/>
        <w:bottom w:val="none" w:sz="0" w:space="0" w:color="auto"/>
        <w:right w:val="none" w:sz="0" w:space="0" w:color="auto"/>
      </w:divBdr>
      <w:divsChild>
        <w:div w:id="309016813">
          <w:marLeft w:val="547"/>
          <w:marRight w:val="0"/>
          <w:marTop w:val="0"/>
          <w:marBottom w:val="0"/>
          <w:divBdr>
            <w:top w:val="none" w:sz="0" w:space="0" w:color="auto"/>
            <w:left w:val="none" w:sz="0" w:space="0" w:color="auto"/>
            <w:bottom w:val="none" w:sz="0" w:space="0" w:color="auto"/>
            <w:right w:val="none" w:sz="0" w:space="0" w:color="auto"/>
          </w:divBdr>
        </w:div>
      </w:divsChild>
    </w:div>
    <w:div w:id="18723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glesiaszayas@actioncontrelafai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glesiaszayas@actioncontrelafai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0e0d8d-d57b-460c-b2b8-94aaa702b5fd">
      <Terms xmlns="http://schemas.microsoft.com/office/infopath/2007/PartnerControls"/>
    </lcf76f155ced4ddcb4097134ff3c332f>
    <TaxCatchAll xmlns="6059ed57-b3c4-487a-b94e-fa74af2040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6BB377895A51469301ED5101A5B232" ma:contentTypeVersion="15" ma:contentTypeDescription="Crée un document." ma:contentTypeScope="" ma:versionID="b6022523d9c6ffb41524911692627399">
  <xsd:schema xmlns:xsd="http://www.w3.org/2001/XMLSchema" xmlns:xs="http://www.w3.org/2001/XMLSchema" xmlns:p="http://schemas.microsoft.com/office/2006/metadata/properties" xmlns:ns2="6059ed57-b3c4-487a-b94e-fa74af2040ec" xmlns:ns3="670e0d8d-d57b-460c-b2b8-94aaa702b5fd" targetNamespace="http://schemas.microsoft.com/office/2006/metadata/properties" ma:root="true" ma:fieldsID="0582a64950964083b984811f35306e1f" ns2:_="" ns3:_="">
    <xsd:import namespace="6059ed57-b3c4-487a-b94e-fa74af2040ec"/>
    <xsd:import namespace="670e0d8d-d57b-460c-b2b8-94aaa702b5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ed57-b3c4-487a-b94e-fa74af2040e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9bb4c1a-1943-4ad8-bf8f-d6de6bc9a762}" ma:internalName="TaxCatchAll" ma:showField="CatchAllData" ma:web="6059ed57-b3c4-487a-b94e-fa74af204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e0d8d-d57b-460c-b2b8-94aaa702b5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c012b52-6639-4d77-9768-9e7c257c5c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5E87-8A60-4E74-8EC9-2C375EB4FD61}">
  <ds:schemaRefs>
    <ds:schemaRef ds:uri="http://schemas.microsoft.com/sharepoint/v3/contenttype/forms"/>
  </ds:schemaRefs>
</ds:datastoreItem>
</file>

<file path=customXml/itemProps2.xml><?xml version="1.0" encoding="utf-8"?>
<ds:datastoreItem xmlns:ds="http://schemas.openxmlformats.org/officeDocument/2006/customXml" ds:itemID="{D125EB0C-962A-4AFA-8A24-10FD554EFAF8}">
  <ds:schemaRefs>
    <ds:schemaRef ds:uri="http://schemas.microsoft.com/office/2006/metadata/properties"/>
    <ds:schemaRef ds:uri="http://schemas.microsoft.com/office/infopath/2007/PartnerControls"/>
    <ds:schemaRef ds:uri="670e0d8d-d57b-460c-b2b8-94aaa702b5fd"/>
    <ds:schemaRef ds:uri="6059ed57-b3c4-487a-b94e-fa74af2040ec"/>
  </ds:schemaRefs>
</ds:datastoreItem>
</file>

<file path=customXml/itemProps3.xml><?xml version="1.0" encoding="utf-8"?>
<ds:datastoreItem xmlns:ds="http://schemas.openxmlformats.org/officeDocument/2006/customXml" ds:itemID="{D93A8633-547D-4F51-B91F-D9A743A5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ed57-b3c4-487a-b94e-fa74af2040ec"/>
    <ds:schemaRef ds:uri="670e0d8d-d57b-460c-b2b8-94aaa702b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10AD0-DF0D-4191-9D9A-B18F4ECC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DAFFARA</dc:creator>
  <cp:keywords>, docId:2866B5D0CD898E0BD8FA6AC04FA7B567</cp:keywords>
  <dc:description/>
  <cp:lastModifiedBy>Guillaume De Hauteclocque</cp:lastModifiedBy>
  <cp:revision>5</cp:revision>
  <dcterms:created xsi:type="dcterms:W3CDTF">2024-10-07T14:53:00Z</dcterms:created>
  <dcterms:modified xsi:type="dcterms:W3CDTF">2024-10-09T13:24:00Z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0x010100D66BB377895A51469301ED5101A5B232</vt:lpwstr>
  </property>
  <property fmtid="{D5CDD505-2E9C-101B-9397-08002B2CF9AE}" pid="3" name="_dlc_DocIdItemGuid">
    <vt:lpwstr>32c9d42a-36cd-446b-8848-9cf8ca742438</vt:lpwstr>
  </property>
  <property fmtid="{D5CDD505-2E9C-101B-9397-08002B2CF9AE}" pid="4" name="MediaServiceImageTags">
    <vt:lpwstr/>
  </property>
</Properties>
</file>