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0"/>
          <w:sz w:val="28"/>
          <w:szCs w:val="28"/>
          <w:vertAlign w:val="baseline"/>
        </w:rPr>
      </w:pPr>
      <w:bookmarkStart w:colFirst="0" w:colLast="0" w:name="_d8w3l6hnhrvy" w:id="0"/>
      <w:bookmarkEnd w:id="0"/>
      <w:r w:rsidDel="00000000" w:rsidR="00000000" w:rsidRPr="00000000">
        <w:rPr>
          <w:b w:val="1"/>
          <w:sz w:val="28"/>
          <w:szCs w:val="28"/>
          <w:rtl w:val="0"/>
        </w:rPr>
        <w:t xml:space="preserve">Annex 6: </w:t>
      </w:r>
      <w:r w:rsidDel="00000000" w:rsidR="00000000" w:rsidRPr="00000000">
        <w:rPr>
          <w:b w:val="1"/>
          <w:sz w:val="28"/>
          <w:szCs w:val="28"/>
          <w:vertAlign w:val="baseline"/>
          <w:rtl w:val="0"/>
        </w:rPr>
        <w:t xml:space="preserve">SPECIAL CONDITIONS</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vertAlign w:val="baseline"/>
          <w:rtl w:val="0"/>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departments, other clauses can be indicated to cover particular situations. </w:t>
      </w:r>
    </w:p>
    <w:p w:rsidR="00000000" w:rsidDel="00000000" w:rsidP="00000000" w:rsidRDefault="00000000" w:rsidRPr="00000000" w14:paraId="00000003">
      <w:pPr>
        <w:spacing w:after="120" w:before="240" w:lineRule="auto"/>
        <w:ind w:left="1134" w:hanging="1134"/>
        <w:rPr>
          <w:b w:val="0"/>
          <w:vertAlign w:val="baseline"/>
        </w:rPr>
      </w:pPr>
      <w:r w:rsidDel="00000000" w:rsidR="00000000" w:rsidRPr="00000000">
        <w:rPr>
          <w:b w:val="1"/>
          <w:vertAlign w:val="baseline"/>
          <w:rtl w:val="0"/>
        </w:rPr>
        <w:t xml:space="preserve">Article 2</w:t>
        <w:tab/>
        <w:t xml:space="preserve">Communications</w:t>
      </w:r>
      <w:r w:rsidDel="00000000" w:rsidR="00000000" w:rsidRPr="00000000">
        <w:rPr>
          <w:rtl w:val="0"/>
        </w:rPr>
      </w:r>
    </w:p>
    <w:p w:rsidR="00000000" w:rsidDel="00000000" w:rsidP="00000000" w:rsidRDefault="00000000" w:rsidRPr="00000000" w14:paraId="00000004">
      <w:pPr>
        <w:keepNext w:val="1"/>
        <w:keepLines w:val="1"/>
        <w:spacing w:after="120" w:lineRule="auto"/>
        <w:ind w:left="567" w:hanging="567"/>
        <w:rPr>
          <w:sz w:val="22"/>
          <w:szCs w:val="22"/>
        </w:rPr>
      </w:pPr>
      <w:r w:rsidDel="00000000" w:rsidR="00000000" w:rsidRPr="00000000">
        <w:rPr>
          <w:sz w:val="22"/>
          <w:szCs w:val="22"/>
          <w:vertAlign w:val="baseline"/>
          <w:rtl w:val="0"/>
        </w:rPr>
        <w:t xml:space="preserve">2.1</w:t>
        <w:tab/>
      </w:r>
      <w:r w:rsidDel="00000000" w:rsidR="00000000" w:rsidRPr="00000000">
        <w:rPr>
          <w:rtl w:val="0"/>
        </w:rPr>
      </w:r>
    </w:p>
    <w:tbl>
      <w:tblPr>
        <w:tblStyle w:val="Table1"/>
        <w:tblW w:w="8786.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17.1793243586492"/>
        <w:gridCol w:w="2864.1940029143225"/>
        <w:gridCol w:w="1536.5207411467459"/>
        <w:gridCol w:w="2968.6177426039067"/>
        <w:tblGridChange w:id="0">
          <w:tblGrid>
            <w:gridCol w:w="1417.1793243586492"/>
            <w:gridCol w:w="2864.1940029143225"/>
            <w:gridCol w:w="1536.5207411467459"/>
            <w:gridCol w:w="2968.6177426039067"/>
          </w:tblGrid>
        </w:tblGridChange>
      </w:tblGrid>
      <w:tr>
        <w:trPr>
          <w:cantSplit w:val="0"/>
          <w:trHeight w:val="285" w:hRule="atLeast"/>
          <w:tblHeader w:val="0"/>
        </w:trPr>
        <w:tc>
          <w:tcPr>
            <w:gridSpan w:val="2"/>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05">
            <w:pPr>
              <w:spacing w:after="0" w:before="240" w:lineRule="auto"/>
              <w:ind w:left="-100" w:firstLine="0"/>
              <w:jc w:val="center"/>
              <w:rPr>
                <w:sz w:val="22"/>
                <w:szCs w:val="22"/>
              </w:rPr>
            </w:pPr>
            <w:bookmarkStart w:colFirst="0" w:colLast="0" w:name="_30j0zll" w:id="1"/>
            <w:bookmarkEnd w:id="1"/>
            <w:r w:rsidDel="00000000" w:rsidR="00000000" w:rsidRPr="00000000">
              <w:rPr>
                <w:sz w:val="22"/>
                <w:szCs w:val="22"/>
                <w:rtl w:val="0"/>
              </w:rPr>
              <w:t xml:space="preserve">The Contracting Authority</w:t>
            </w:r>
          </w:p>
        </w:tc>
        <w:tc>
          <w:tcPr>
            <w:gridSpan w:val="2"/>
            <w:tcBorders>
              <w:top w:color="000000" w:space="0" w:sz="8" w:val="single"/>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7">
            <w:pPr>
              <w:spacing w:after="0" w:before="240" w:lineRule="auto"/>
              <w:ind w:left="-100" w:firstLine="0"/>
              <w:jc w:val="center"/>
              <w:rPr>
                <w:sz w:val="22"/>
                <w:szCs w:val="22"/>
              </w:rPr>
            </w:pPr>
            <w:r w:rsidDel="00000000" w:rsidR="00000000" w:rsidRPr="00000000">
              <w:rPr>
                <w:sz w:val="22"/>
                <w:szCs w:val="22"/>
                <w:rtl w:val="0"/>
              </w:rPr>
              <w:t xml:space="preserve">The Contractor</w:t>
            </w:r>
          </w:p>
        </w:tc>
      </w:tr>
      <w:tr>
        <w:trPr>
          <w:cantSplit w:val="0"/>
          <w:trHeight w:val="54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9">
            <w:pPr>
              <w:spacing w:after="0" w:before="240" w:lineRule="auto"/>
              <w:ind w:left="-100" w:firstLine="0"/>
              <w:rPr>
                <w:sz w:val="22"/>
                <w:szCs w:val="22"/>
              </w:rPr>
            </w:pPr>
            <w:r w:rsidDel="00000000" w:rsidR="00000000" w:rsidRPr="00000000">
              <w:rPr>
                <w:sz w:val="22"/>
                <w:szCs w:val="22"/>
                <w:rtl w:val="0"/>
              </w:rPr>
              <w:t xml:space="preserve">Name</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A">
            <w:pPr>
              <w:spacing w:after="0" w:before="240" w:lineRule="auto"/>
              <w:ind w:left="-100" w:firstLine="0"/>
              <w:rPr>
                <w:rFonts w:ascii="Cambria" w:cs="Cambria" w:eastAsia="Cambria" w:hAnsi="Cambria"/>
                <w:sz w:val="22"/>
                <w:szCs w:val="2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B">
            <w:pPr>
              <w:spacing w:after="0" w:before="240" w:lineRule="auto"/>
              <w:ind w:left="-100" w:firstLine="0"/>
              <w:rPr>
                <w:sz w:val="22"/>
                <w:szCs w:val="22"/>
              </w:rPr>
            </w:pPr>
            <w:r w:rsidDel="00000000" w:rsidR="00000000" w:rsidRPr="00000000">
              <w:rPr>
                <w:sz w:val="22"/>
                <w:szCs w:val="22"/>
                <w:rtl w:val="0"/>
              </w:rPr>
              <w:t xml:space="preserve">Name</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C">
            <w:pPr>
              <w:spacing w:after="0" w:before="240" w:lineRule="auto"/>
              <w:ind w:left="-100" w:firstLine="0"/>
              <w:rPr>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D">
            <w:pPr>
              <w:spacing w:after="0" w:before="240" w:lineRule="auto"/>
              <w:ind w:left="-100" w:firstLine="0"/>
              <w:rPr>
                <w:sz w:val="22"/>
                <w:szCs w:val="22"/>
              </w:rPr>
            </w:pPr>
            <w:r w:rsidDel="00000000" w:rsidR="00000000" w:rsidRPr="00000000">
              <w:rPr>
                <w:sz w:val="22"/>
                <w:szCs w:val="22"/>
                <w:rtl w:val="0"/>
              </w:rPr>
              <w:t xml:space="preserve">Position</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E">
            <w:pPr>
              <w:spacing w:after="0" w:before="240" w:lineRule="auto"/>
              <w:ind w:left="-100" w:firstLine="0"/>
              <w:rPr>
                <w:sz w:val="22"/>
                <w:szCs w:val="2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0F">
            <w:pPr>
              <w:spacing w:after="0" w:before="240" w:lineRule="auto"/>
              <w:ind w:left="-100" w:firstLine="0"/>
              <w:rPr>
                <w:sz w:val="22"/>
                <w:szCs w:val="22"/>
              </w:rPr>
            </w:pPr>
            <w:r w:rsidDel="00000000" w:rsidR="00000000" w:rsidRPr="00000000">
              <w:rPr>
                <w:sz w:val="22"/>
                <w:szCs w:val="22"/>
                <w:rtl w:val="0"/>
              </w:rPr>
              <w:t xml:space="preserve">Position</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0">
            <w:pPr>
              <w:spacing w:after="0" w:before="240" w:lineRule="auto"/>
              <w:ind w:left="-100" w:firstLine="0"/>
              <w:rPr>
                <w:sz w:val="22"/>
                <w:szCs w:val="22"/>
              </w:rPr>
            </w:pPr>
            <w:r w:rsidDel="00000000" w:rsidR="00000000" w:rsidRPr="00000000">
              <w:rPr>
                <w:rtl w:val="0"/>
              </w:rPr>
            </w:r>
          </w:p>
        </w:tc>
      </w:tr>
      <w:tr>
        <w:trPr>
          <w:cantSplit w:val="0"/>
          <w:trHeight w:val="7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1">
            <w:pPr>
              <w:spacing w:after="0" w:before="240" w:lineRule="auto"/>
              <w:ind w:left="-100" w:firstLine="0"/>
              <w:rPr>
                <w:sz w:val="22"/>
                <w:szCs w:val="22"/>
              </w:rPr>
            </w:pPr>
            <w:r w:rsidDel="00000000" w:rsidR="00000000" w:rsidRPr="00000000">
              <w:rPr>
                <w:sz w:val="22"/>
                <w:szCs w:val="22"/>
                <w:rtl w:val="0"/>
              </w:rPr>
              <w:t xml:space="preserve">Address</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2">
            <w:pPr>
              <w:spacing w:after="0" w:before="240" w:lineRule="auto"/>
              <w:ind w:left="-100" w:firstLine="0"/>
              <w:rPr>
                <w:sz w:val="22"/>
                <w:szCs w:val="2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3">
            <w:pPr>
              <w:spacing w:after="0" w:before="240" w:lineRule="auto"/>
              <w:ind w:left="-100" w:firstLine="0"/>
              <w:rPr>
                <w:sz w:val="22"/>
                <w:szCs w:val="22"/>
              </w:rPr>
            </w:pPr>
            <w:r w:rsidDel="00000000" w:rsidR="00000000" w:rsidRPr="00000000">
              <w:rPr>
                <w:sz w:val="22"/>
                <w:szCs w:val="22"/>
                <w:rtl w:val="0"/>
              </w:rPr>
              <w:t xml:space="preserve">Address</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4">
            <w:pPr>
              <w:spacing w:before="240" w:lineRule="auto"/>
              <w:ind w:left="-100" w:firstLine="0"/>
              <w:rPr>
                <w:rFonts w:ascii="Cambria" w:cs="Cambria" w:eastAsia="Cambria" w:hAnsi="Cambria"/>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5">
            <w:pPr>
              <w:spacing w:after="0" w:before="240" w:lineRule="auto"/>
              <w:ind w:left="-100" w:firstLine="0"/>
              <w:rPr>
                <w:sz w:val="22"/>
                <w:szCs w:val="22"/>
              </w:rPr>
            </w:pPr>
            <w:r w:rsidDel="00000000" w:rsidR="00000000" w:rsidRPr="00000000">
              <w:rPr>
                <w:sz w:val="22"/>
                <w:szCs w:val="22"/>
                <w:rtl w:val="0"/>
              </w:rPr>
              <w:t xml:space="preserve">Telephone:</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6">
            <w:pPr>
              <w:spacing w:after="0" w:before="240" w:lineRule="auto"/>
              <w:ind w:left="-100" w:firstLine="0"/>
              <w:rPr>
                <w:rFonts w:ascii="Cambria" w:cs="Cambria" w:eastAsia="Cambria" w:hAnsi="Cambria"/>
                <w:sz w:val="22"/>
                <w:szCs w:val="2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7">
            <w:pPr>
              <w:spacing w:after="0" w:before="240" w:lineRule="auto"/>
              <w:ind w:left="-100" w:firstLine="0"/>
              <w:rPr>
                <w:sz w:val="22"/>
                <w:szCs w:val="22"/>
              </w:rPr>
            </w:pPr>
            <w:r w:rsidDel="00000000" w:rsidR="00000000" w:rsidRPr="00000000">
              <w:rPr>
                <w:sz w:val="22"/>
                <w:szCs w:val="22"/>
                <w:rtl w:val="0"/>
              </w:rPr>
              <w:t xml:space="preserve">Telephone:</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8">
            <w:pPr>
              <w:spacing w:after="0" w:before="240" w:lineRule="auto"/>
              <w:ind w:left="-100" w:firstLine="0"/>
              <w:rPr>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9">
            <w:pPr>
              <w:spacing w:after="0" w:before="240" w:lineRule="auto"/>
              <w:ind w:left="-100" w:firstLine="0"/>
              <w:rPr>
                <w:sz w:val="22"/>
                <w:szCs w:val="22"/>
              </w:rPr>
            </w:pPr>
            <w:r w:rsidDel="00000000" w:rsidR="00000000" w:rsidRPr="00000000">
              <w:rPr>
                <w:sz w:val="22"/>
                <w:szCs w:val="22"/>
                <w:rtl w:val="0"/>
              </w:rPr>
              <w:t xml:space="preserve">Email:</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A">
            <w:pPr>
              <w:spacing w:after="0" w:before="240" w:lineRule="auto"/>
              <w:ind w:left="-100" w:firstLine="0"/>
              <w:rPr>
                <w:sz w:val="22"/>
                <w:szCs w:val="2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B">
            <w:pPr>
              <w:spacing w:after="0" w:before="240" w:lineRule="auto"/>
              <w:ind w:left="-100" w:firstLine="0"/>
              <w:rPr>
                <w:sz w:val="22"/>
                <w:szCs w:val="22"/>
              </w:rPr>
            </w:pPr>
            <w:r w:rsidDel="00000000" w:rsidR="00000000" w:rsidRPr="00000000">
              <w:rPr>
                <w:sz w:val="22"/>
                <w:szCs w:val="22"/>
                <w:rtl w:val="0"/>
              </w:rPr>
              <w:t xml:space="preserve">Email:</w:t>
            </w:r>
          </w:p>
        </w:tc>
        <w:tc>
          <w:tcPr>
            <w:tcBorders>
              <w:top w:color="000000" w:space="0" w:sz="0" w:val="nil"/>
              <w:left w:color="000000" w:space="0" w:sz="0" w:val="nil"/>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1C">
            <w:pPr>
              <w:spacing w:after="0" w:before="240" w:lineRule="auto"/>
              <w:ind w:left="-100" w:firstLine="0"/>
              <w:rPr>
                <w:sz w:val="22"/>
                <w:szCs w:val="22"/>
              </w:rPr>
            </w:pPr>
            <w:r w:rsidDel="00000000" w:rsidR="00000000" w:rsidRPr="00000000">
              <w:rPr>
                <w:rtl w:val="0"/>
              </w:rPr>
            </w:r>
          </w:p>
        </w:tc>
      </w:tr>
    </w:tbl>
    <w:p w:rsidR="00000000" w:rsidDel="00000000" w:rsidP="00000000" w:rsidRDefault="00000000" w:rsidRPr="00000000" w14:paraId="0000001D">
      <w:pPr>
        <w:tabs>
          <w:tab w:val="left" w:leader="none" w:pos="1134"/>
        </w:tabs>
        <w:spacing w:after="120" w:before="240" w:lineRule="auto"/>
        <w:ind w:left="1134" w:hanging="1134"/>
        <w:rPr>
          <w:b w:val="0"/>
          <w:vertAlign w:val="baseline"/>
        </w:rPr>
      </w:pPr>
      <w:r w:rsidDel="00000000" w:rsidR="00000000" w:rsidRPr="00000000">
        <w:rPr>
          <w:b w:val="1"/>
          <w:vertAlign w:val="baseline"/>
          <w:rtl w:val="0"/>
        </w:rPr>
        <w:t xml:space="preserve">Article 19</w:t>
        <w:tab/>
        <w:t xml:space="preserve">Implementation of the tasks and delays</w:t>
      </w:r>
      <w:r w:rsidDel="00000000" w:rsidR="00000000" w:rsidRPr="00000000">
        <w:rPr>
          <w:rtl w:val="0"/>
        </w:rPr>
      </w:r>
    </w:p>
    <w:p w:rsidR="00000000" w:rsidDel="00000000" w:rsidP="00000000" w:rsidRDefault="00000000" w:rsidRPr="00000000" w14:paraId="0000001E">
      <w:pPr>
        <w:spacing w:after="0" w:lineRule="auto"/>
        <w:ind w:left="567" w:hanging="567"/>
        <w:rPr>
          <w:vertAlign w:val="baseline"/>
        </w:rPr>
      </w:pPr>
      <w:r w:rsidDel="00000000" w:rsidR="00000000" w:rsidRPr="00000000">
        <w:rPr>
          <w:sz w:val="22"/>
          <w:szCs w:val="22"/>
          <w:vertAlign w:val="baseline"/>
          <w:rtl w:val="0"/>
        </w:rPr>
        <w:t xml:space="preserve">19.1</w:t>
      </w:r>
      <w:r w:rsidDel="00000000" w:rsidR="00000000" w:rsidRPr="00000000">
        <w:rPr>
          <w:b w:val="1"/>
          <w:sz w:val="22"/>
          <w:szCs w:val="22"/>
          <w:vertAlign w:val="baseline"/>
          <w:rtl w:val="0"/>
        </w:rPr>
        <w:tab/>
      </w:r>
      <w:r w:rsidDel="00000000" w:rsidR="00000000" w:rsidRPr="00000000">
        <w:rPr>
          <w:vertAlign w:val="baseline"/>
          <w:rtl w:val="0"/>
        </w:rPr>
        <w:t xml:space="preserve">The start date for implementation shall be </w:t>
      </w:r>
      <w:r w:rsidDel="00000000" w:rsidR="00000000" w:rsidRPr="00000000">
        <w:rPr>
          <w:rtl w:val="0"/>
        </w:rPr>
        <w:t xml:space="preserve">the </w:t>
      </w:r>
      <w:r w:rsidDel="00000000" w:rsidR="00000000" w:rsidRPr="00000000">
        <w:rPr>
          <w:vertAlign w:val="baseline"/>
          <w:rtl w:val="0"/>
        </w:rPr>
        <w:t xml:space="preserve">date of signature of the contract by both parties</w:t>
      </w:r>
    </w:p>
    <w:p w:rsidR="00000000" w:rsidDel="00000000" w:rsidP="00000000" w:rsidRDefault="00000000" w:rsidRPr="00000000" w14:paraId="0000001F">
      <w:pPr>
        <w:spacing w:after="0" w:lineRule="auto"/>
        <w:ind w:left="567" w:hanging="567"/>
        <w:rPr>
          <w:vertAlign w:val="baseline"/>
        </w:rPr>
      </w:pPr>
      <w:r w:rsidDel="00000000" w:rsidR="00000000" w:rsidRPr="00000000">
        <w:rPr>
          <w:vertAlign w:val="baseline"/>
          <w:rtl w:val="0"/>
        </w:rPr>
        <w:tab/>
        <w:t xml:space="preserve">19.2</w:t>
        <w:tab/>
        <w:t xml:space="preserve">The period for implementing the tasks is</w:t>
      </w:r>
      <w:r w:rsidDel="00000000" w:rsidR="00000000" w:rsidRPr="00000000">
        <w:rPr>
          <w:highlight w:val="yellow"/>
          <w:vertAlign w:val="baseline"/>
          <w:rtl w:val="0"/>
        </w:rPr>
        <w:t xml:space="preserve"> </w:t>
      </w:r>
      <w:r w:rsidDel="00000000" w:rsidR="00000000" w:rsidRPr="00000000">
        <w:rPr>
          <w:highlight w:val="yellow"/>
          <w:rtl w:val="0"/>
        </w:rPr>
        <w:t xml:space="preserve">8</w:t>
      </w:r>
      <w:r w:rsidDel="00000000" w:rsidR="00000000" w:rsidRPr="00000000">
        <w:rPr>
          <w:highlight w:val="yellow"/>
          <w:vertAlign w:val="baseline"/>
          <w:rtl w:val="0"/>
        </w:rPr>
        <w:t xml:space="preserve"> m</w:t>
      </w:r>
      <w:r w:rsidDel="00000000" w:rsidR="00000000" w:rsidRPr="00000000">
        <w:rPr>
          <w:vertAlign w:val="baseline"/>
          <w:rtl w:val="0"/>
        </w:rPr>
        <w:t xml:space="preserve">onths from the start date.</w:t>
      </w:r>
    </w:p>
    <w:p w:rsidR="00000000" w:rsidDel="00000000" w:rsidP="00000000" w:rsidRDefault="00000000" w:rsidRPr="00000000" w14:paraId="00000020">
      <w:pPr>
        <w:keepNext w:val="1"/>
        <w:keepLines w:val="1"/>
        <w:tabs>
          <w:tab w:val="left" w:leader="none" w:pos="1134"/>
        </w:tabs>
        <w:spacing w:after="120" w:before="240" w:lineRule="auto"/>
        <w:ind w:left="1134" w:hanging="1134"/>
        <w:rPr>
          <w:b w:val="0"/>
          <w:vertAlign w:val="baseline"/>
        </w:rPr>
      </w:pPr>
      <w:r w:rsidDel="00000000" w:rsidR="00000000" w:rsidRPr="00000000">
        <w:rPr>
          <w:b w:val="1"/>
          <w:vertAlign w:val="baseline"/>
          <w:rtl w:val="0"/>
        </w:rPr>
        <w:t xml:space="preserve">Article 25</w:t>
        <w:tab/>
        <w:t xml:space="preserve">Interim and Final Reports</w:t>
      </w:r>
      <w:r w:rsidDel="00000000" w:rsidR="00000000" w:rsidRPr="00000000">
        <w:rPr>
          <w:rtl w:val="0"/>
        </w:rPr>
      </w:r>
    </w:p>
    <w:p w:rsidR="00000000" w:rsidDel="00000000" w:rsidP="00000000" w:rsidRDefault="00000000" w:rsidRPr="00000000" w14:paraId="00000021">
      <w:pPr>
        <w:spacing w:after="120" w:lineRule="auto"/>
        <w:ind w:left="567" w:firstLine="0"/>
        <w:rPr>
          <w:vertAlign w:val="baseline"/>
        </w:rPr>
      </w:pPr>
      <w:r w:rsidDel="00000000" w:rsidR="00000000" w:rsidRPr="00000000">
        <w:rPr>
          <w:vertAlign w:val="baseline"/>
          <w:rtl w:val="0"/>
        </w:rPr>
        <w:t xml:space="preserve">The Contractor shall submit progress reports as specified in the Terms of Reference.</w:t>
      </w:r>
    </w:p>
    <w:p w:rsidR="00000000" w:rsidDel="00000000" w:rsidP="00000000" w:rsidRDefault="00000000" w:rsidRPr="00000000" w14:paraId="00000022">
      <w:pPr>
        <w:keepNext w:val="1"/>
        <w:keepLines w:val="1"/>
        <w:tabs>
          <w:tab w:val="left" w:leader="none" w:pos="1134"/>
        </w:tabs>
        <w:spacing w:after="120" w:before="240" w:lineRule="auto"/>
        <w:ind w:left="1134" w:hanging="1134"/>
        <w:rPr>
          <w:b w:val="0"/>
          <w:vertAlign w:val="baseline"/>
        </w:rPr>
      </w:pPr>
      <w:r w:rsidDel="00000000" w:rsidR="00000000" w:rsidRPr="00000000">
        <w:rPr>
          <w:b w:val="1"/>
          <w:vertAlign w:val="baseline"/>
          <w:rtl w:val="0"/>
        </w:rPr>
        <w:t xml:space="preserve">Article 26</w:t>
        <w:tab/>
        <w:t xml:space="preserve">Approval of Reports and Documents</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26.5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in any case be deemed to have been approved by the Contracting Authority if it does not expressly inform the Contractor of any comments within 45 days of the receipt of the documents or reports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keepNext w:val="1"/>
        <w:keepLines w:val="1"/>
        <w:tabs>
          <w:tab w:val="left" w:leader="none" w:pos="1134"/>
        </w:tabs>
        <w:spacing w:after="120" w:before="240" w:lineRule="auto"/>
        <w:ind w:left="1134" w:hanging="1134"/>
        <w:rPr>
          <w:b w:val="0"/>
          <w:vertAlign w:val="baseline"/>
        </w:rPr>
      </w:pPr>
      <w:r w:rsidDel="00000000" w:rsidR="00000000" w:rsidRPr="00000000">
        <w:rPr>
          <w:b w:val="1"/>
          <w:vertAlign w:val="baseline"/>
          <w:rtl w:val="0"/>
        </w:rPr>
        <w:t xml:space="preserve">Article 27</w:t>
        <w:tab/>
        <w:t xml:space="preserve">Payment and interest on late payment</w:t>
      </w:r>
      <w:r w:rsidDel="00000000" w:rsidR="00000000" w:rsidRPr="00000000">
        <w:rPr>
          <w:rtl w:val="0"/>
        </w:rPr>
      </w:r>
    </w:p>
    <w:p w:rsidR="00000000" w:rsidDel="00000000" w:rsidP="00000000" w:rsidRDefault="00000000" w:rsidRPr="00000000" w14:paraId="00000025">
      <w:pPr>
        <w:keepNext w:val="1"/>
        <w:keepLines w:val="1"/>
        <w:spacing w:after="120" w:lineRule="auto"/>
        <w:ind w:left="567" w:hanging="567"/>
        <w:rPr>
          <w:highlight w:val="yellow"/>
          <w:vertAlign w:val="baseline"/>
        </w:rPr>
      </w:pPr>
      <w:r w:rsidDel="00000000" w:rsidR="00000000" w:rsidRPr="00000000">
        <w:rPr>
          <w:sz w:val="22"/>
          <w:szCs w:val="22"/>
          <w:vertAlign w:val="baseline"/>
          <w:rtl w:val="0"/>
        </w:rPr>
        <w:t xml:space="preserve">27.1</w:t>
        <w:tab/>
      </w:r>
      <w:r w:rsidDel="00000000" w:rsidR="00000000" w:rsidRPr="00000000">
        <w:rPr>
          <w:vertAlign w:val="baseline"/>
          <w:rtl w:val="0"/>
        </w:rPr>
        <w:t xml:space="preserve">Payments shall be made in accordance with the following option:</w:t>
      </w:r>
      <w:r w:rsidDel="00000000" w:rsidR="00000000" w:rsidRPr="00000000">
        <w:rPr>
          <w:highlight w:val="yellow"/>
          <w:vertAlign w:val="baseline"/>
          <w:rtl w:val="0"/>
        </w:rPr>
        <w:t xml:space="preserve"> </w:t>
      </w:r>
    </w:p>
    <w:p w:rsidR="00000000" w:rsidDel="00000000" w:rsidP="00000000" w:rsidRDefault="00000000" w:rsidRPr="00000000" w14:paraId="00000026">
      <w:pPr>
        <w:keepNext w:val="1"/>
        <w:ind w:left="567" w:firstLine="0"/>
        <w:rPr>
          <w:vertAlign w:val="baseline"/>
        </w:rPr>
      </w:pPr>
      <w:r w:rsidDel="00000000" w:rsidR="00000000" w:rsidRPr="00000000">
        <w:rPr>
          <w:rtl w:val="0"/>
        </w:rPr>
      </w:r>
    </w:p>
    <w:tbl>
      <w:tblPr>
        <w:tblStyle w:val="Table2"/>
        <w:tblW w:w="8220.0" w:type="dxa"/>
        <w:jc w:val="left"/>
        <w:tblInd w:w="567.0" w:type="dxa"/>
        <w:tblBorders>
          <w:top w:color="000000" w:space="0" w:sz="4" w:val="single"/>
          <w:left w:color="000000" w:space="0" w:sz="4" w:val="single"/>
          <w:bottom w:color="000000" w:space="0" w:sz="4" w:val="single"/>
          <w:right w:color="000000" w:space="0" w:sz="4" w:val="single"/>
          <w:insideH w:color="000000" w:space="0" w:sz="4" w:val="dotted"/>
          <w:insideV w:color="000000" w:space="0" w:sz="4" w:val="dotted"/>
        </w:tblBorders>
        <w:tblLayout w:type="fixed"/>
        <w:tblLook w:val="0000"/>
      </w:tblPr>
      <w:tblGrid>
        <w:gridCol w:w="1275"/>
        <w:gridCol w:w="4200"/>
        <w:gridCol w:w="2745"/>
        <w:tblGridChange w:id="0">
          <w:tblGrid>
            <w:gridCol w:w="1275"/>
            <w:gridCol w:w="4200"/>
            <w:gridCol w:w="2745"/>
          </w:tblGrid>
        </w:tblGridChange>
      </w:tblGrid>
      <w:tr>
        <w:trPr>
          <w:cantSplit w:val="1"/>
          <w:trHeight w:val="345" w:hRule="atLeast"/>
          <w:tblHeader w:val="0"/>
        </w:trPr>
        <w:tc>
          <w:tcPr>
            <w:vAlign w:val="top"/>
          </w:tcPr>
          <w:p w:rsidR="00000000" w:rsidDel="00000000" w:rsidP="00000000" w:rsidRDefault="00000000" w:rsidRPr="00000000" w14:paraId="00000027">
            <w:pPr>
              <w:keepNext w:val="1"/>
              <w:spacing w:after="40" w:before="40" w:lineRule="auto"/>
              <w:jc w:val="center"/>
              <w:rPr>
                <w:b w:val="0"/>
                <w:highlight w:val="yellow"/>
                <w:vertAlign w:val="baseline"/>
              </w:rPr>
            </w:pPr>
            <w:r w:rsidDel="00000000" w:rsidR="00000000" w:rsidRPr="00000000">
              <w:rPr>
                <w:b w:val="1"/>
                <w:highlight w:val="yellow"/>
                <w:vertAlign w:val="baseline"/>
                <w:rtl w:val="0"/>
              </w:rPr>
              <w:t xml:space="preserve">Month</w:t>
            </w:r>
            <w:r w:rsidDel="00000000" w:rsidR="00000000" w:rsidRPr="00000000">
              <w:rPr>
                <w:rtl w:val="0"/>
              </w:rPr>
            </w:r>
          </w:p>
        </w:tc>
        <w:tc>
          <w:tcPr>
            <w:vAlign w:val="top"/>
          </w:tcPr>
          <w:p w:rsidR="00000000" w:rsidDel="00000000" w:rsidP="00000000" w:rsidRDefault="00000000" w:rsidRPr="00000000" w14:paraId="00000028">
            <w:pPr>
              <w:keepNext w:val="1"/>
              <w:spacing w:after="40" w:before="40" w:lineRule="auto"/>
              <w:rPr>
                <w:b w:val="0"/>
                <w:highlight w:val="yellow"/>
                <w:vertAlign w:val="baseline"/>
              </w:rPr>
            </w:pPr>
            <w:r w:rsidDel="00000000" w:rsidR="00000000" w:rsidRPr="00000000">
              <w:rPr>
                <w:rtl w:val="0"/>
              </w:rPr>
            </w:r>
          </w:p>
        </w:tc>
        <w:tc>
          <w:tcPr>
            <w:vAlign w:val="top"/>
          </w:tcPr>
          <w:p w:rsidR="00000000" w:rsidDel="00000000" w:rsidP="00000000" w:rsidRDefault="00000000" w:rsidRPr="00000000" w14:paraId="00000029">
            <w:pPr>
              <w:keepNext w:val="1"/>
              <w:spacing w:after="40" w:before="40" w:lineRule="auto"/>
              <w:jc w:val="center"/>
              <w:rPr>
                <w:b w:val="0"/>
                <w:highlight w:val="yellow"/>
                <w:vertAlign w:val="baseline"/>
              </w:rPr>
            </w:pPr>
            <w:r w:rsidDel="00000000" w:rsidR="00000000" w:rsidRPr="00000000">
              <w:rPr>
                <w:b w:val="1"/>
                <w:highlight w:val="yellow"/>
                <w:rtl w:val="0"/>
              </w:rPr>
              <w:t xml:space="preserve">EURO</w:t>
            </w:r>
            <w:r w:rsidDel="00000000" w:rsidR="00000000" w:rsidRPr="00000000">
              <w:rPr>
                <w:rtl w:val="0"/>
              </w:rPr>
            </w:r>
          </w:p>
        </w:tc>
      </w:tr>
      <w:tr>
        <w:trPr>
          <w:cantSplit w:val="1"/>
          <w:trHeight w:val="617" w:hRule="atLeast"/>
          <w:tblHeader w:val="0"/>
        </w:trPr>
        <w:tc>
          <w:tcPr>
            <w:tcBorders>
              <w:bottom w:color="000000" w:space="0" w:sz="0" w:val="nil"/>
            </w:tcBorders>
            <w:vAlign w:val="top"/>
          </w:tcPr>
          <w:p w:rsidR="00000000" w:rsidDel="00000000" w:rsidP="00000000" w:rsidRDefault="00000000" w:rsidRPr="00000000" w14:paraId="0000002A">
            <w:pPr>
              <w:spacing w:after="40" w:before="40" w:lineRule="auto"/>
              <w:jc w:val="center"/>
              <w:rPr>
                <w:b w:val="0"/>
                <w:highlight w:val="yellow"/>
                <w:vertAlign w:val="baseline"/>
              </w:rPr>
            </w:pPr>
            <w:r w:rsidDel="00000000" w:rsidR="00000000" w:rsidRPr="00000000">
              <w:rPr>
                <w:b w:val="1"/>
                <w:highlight w:val="yellow"/>
                <w:rtl w:val="0"/>
              </w:rPr>
              <w:t xml:space="preserve">December  2024</w:t>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2B">
            <w:pPr>
              <w:ind w:left="567" w:hanging="567"/>
              <w:rPr>
                <w:b w:val="0"/>
                <w:highlight w:val="yellow"/>
                <w:vertAlign w:val="baseline"/>
              </w:rPr>
            </w:pPr>
            <w:r w:rsidDel="00000000" w:rsidR="00000000" w:rsidRPr="00000000">
              <w:rPr>
                <w:highlight w:val="yellow"/>
                <w:vertAlign w:val="baseline"/>
                <w:rtl w:val="0"/>
              </w:rPr>
              <w:t xml:space="preserve">Interim payment </w:t>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2C">
            <w:pPr>
              <w:spacing w:after="0" w:lineRule="auto"/>
              <w:jc w:val="center"/>
              <w:rPr>
                <w:highlight w:val="yellow"/>
                <w:vertAlign w:val="baseline"/>
              </w:rPr>
            </w:pPr>
            <w:r w:rsidDel="00000000" w:rsidR="00000000" w:rsidRPr="00000000">
              <w:rPr>
                <w:highlight w:val="yellow"/>
                <w:rtl w:val="0"/>
              </w:rPr>
              <w:t xml:space="preserve">40</w:t>
            </w:r>
            <w:r w:rsidDel="00000000" w:rsidR="00000000" w:rsidRPr="00000000">
              <w:rPr>
                <w:highlight w:val="yellow"/>
                <w:vertAlign w:val="baseline"/>
                <w:rtl w:val="0"/>
              </w:rPr>
              <w:t xml:space="preserve"> % of the contract valu</w:t>
            </w:r>
            <w:r w:rsidDel="00000000" w:rsidR="00000000" w:rsidRPr="00000000">
              <w:rPr>
                <w:highlight w:val="yellow"/>
                <w:rtl w:val="0"/>
              </w:rPr>
              <w:t xml:space="preserve">e</w:t>
            </w:r>
            <w:r w:rsidDel="00000000" w:rsidR="00000000" w:rsidRPr="00000000">
              <w:rPr>
                <w:rtl w:val="0"/>
              </w:rPr>
            </w:r>
          </w:p>
        </w:tc>
      </w:tr>
      <w:tr>
        <w:trPr>
          <w:cantSplit w:val="1"/>
          <w:trHeight w:val="569" w:hRule="atLeast"/>
          <w:tblHeader w:val="0"/>
        </w:trPr>
        <w:tc>
          <w:tcPr>
            <w:tcBorders>
              <w:bottom w:color="000000" w:space="0" w:sz="0" w:val="nil"/>
            </w:tcBorders>
            <w:vAlign w:val="top"/>
          </w:tcPr>
          <w:p w:rsidR="00000000" w:rsidDel="00000000" w:rsidP="00000000" w:rsidRDefault="00000000" w:rsidRPr="00000000" w14:paraId="0000002D">
            <w:pPr>
              <w:spacing w:after="40" w:before="40" w:lineRule="auto"/>
              <w:jc w:val="center"/>
              <w:rPr>
                <w:b w:val="0"/>
                <w:highlight w:val="yellow"/>
                <w:vertAlign w:val="baseline"/>
              </w:rPr>
            </w:pPr>
            <w:r w:rsidDel="00000000" w:rsidR="00000000" w:rsidRPr="00000000">
              <w:rPr>
                <w:b w:val="1"/>
                <w:highlight w:val="yellow"/>
                <w:rtl w:val="0"/>
              </w:rPr>
              <w:t xml:space="preserve">June2025</w:t>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2E">
            <w:pPr>
              <w:spacing w:after="40" w:before="40" w:lineRule="auto"/>
              <w:rPr>
                <w:b w:val="0"/>
                <w:highlight w:val="yellow"/>
                <w:vertAlign w:val="baseline"/>
              </w:rPr>
            </w:pPr>
            <w:r w:rsidDel="00000000" w:rsidR="00000000" w:rsidRPr="00000000">
              <w:rPr>
                <w:b w:val="1"/>
                <w:highlight w:val="yellow"/>
                <w:vertAlign w:val="baseline"/>
                <w:rtl w:val="0"/>
              </w:rPr>
              <w:t xml:space="preserve">Balance</w:t>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2F">
            <w:pPr>
              <w:spacing w:after="0" w:lineRule="auto"/>
              <w:jc w:val="center"/>
              <w:rPr>
                <w:highlight w:val="yellow"/>
                <w:vertAlign w:val="baseline"/>
              </w:rPr>
            </w:pPr>
            <w:r w:rsidDel="00000000" w:rsidR="00000000" w:rsidRPr="00000000">
              <w:rPr>
                <w:highlight w:val="yellow"/>
                <w:vertAlign w:val="baseline"/>
                <w:rtl w:val="0"/>
              </w:rPr>
              <w:t xml:space="preserve">60% of the contract value</w:t>
            </w:r>
          </w:p>
        </w:tc>
      </w:tr>
      <w:tr>
        <w:trPr>
          <w:cantSplit w:val="1"/>
          <w:trHeight w:val="373" w:hRule="atLeast"/>
          <w:tblHeader w:val="0"/>
        </w:trPr>
        <w:tc>
          <w:tcPr>
            <w:tcBorders>
              <w:top w:color="000000" w:space="0" w:sz="4" w:val="dotted"/>
              <w:bottom w:color="000000" w:space="0" w:sz="4" w:val="single"/>
            </w:tcBorders>
            <w:shd w:fill="e6e6e6" w:val="clear"/>
            <w:vAlign w:val="top"/>
          </w:tcPr>
          <w:p w:rsidR="00000000" w:rsidDel="00000000" w:rsidP="00000000" w:rsidRDefault="00000000" w:rsidRPr="00000000" w14:paraId="00000030">
            <w:pPr>
              <w:spacing w:after="40" w:before="40" w:lineRule="auto"/>
              <w:jc w:val="center"/>
              <w:rPr>
                <w:b w:val="0"/>
                <w:vertAlign w:val="baseline"/>
              </w:rPr>
            </w:pPr>
            <w:r w:rsidDel="00000000" w:rsidR="00000000" w:rsidRPr="00000000">
              <w:rPr>
                <w:rtl w:val="0"/>
              </w:rPr>
            </w:r>
          </w:p>
        </w:tc>
        <w:tc>
          <w:tcPr>
            <w:tcBorders>
              <w:top w:color="000000" w:space="0" w:sz="4" w:val="dotted"/>
              <w:bottom w:color="000000" w:space="0" w:sz="4" w:val="single"/>
            </w:tcBorders>
            <w:shd w:fill="e6e6e6" w:val="clear"/>
            <w:vAlign w:val="top"/>
          </w:tcPr>
          <w:p w:rsidR="00000000" w:rsidDel="00000000" w:rsidP="00000000" w:rsidRDefault="00000000" w:rsidRPr="00000000" w14:paraId="00000031">
            <w:pPr>
              <w:spacing w:after="40" w:before="40" w:lineRule="auto"/>
              <w:rPr>
                <w:b w:val="0"/>
                <w:vertAlign w:val="baseline"/>
              </w:rPr>
            </w:pPr>
            <w:r w:rsidDel="00000000" w:rsidR="00000000" w:rsidRPr="00000000">
              <w:rPr>
                <w:b w:val="1"/>
                <w:vertAlign w:val="baseline"/>
                <w:rtl w:val="0"/>
              </w:rPr>
              <w:t xml:space="preserve">Total</w:t>
            </w:r>
            <w:r w:rsidDel="00000000" w:rsidR="00000000" w:rsidRPr="00000000">
              <w:rPr>
                <w:rtl w:val="0"/>
              </w:rPr>
            </w:r>
          </w:p>
        </w:tc>
        <w:tc>
          <w:tcPr>
            <w:tcBorders>
              <w:top w:color="000000" w:space="0" w:sz="4" w:val="dotted"/>
              <w:bottom w:color="000000" w:space="0" w:sz="4" w:val="single"/>
            </w:tcBorders>
            <w:shd w:fill="e6e6e6" w:val="clear"/>
            <w:vAlign w:val="top"/>
          </w:tcPr>
          <w:p w:rsidR="00000000" w:rsidDel="00000000" w:rsidP="00000000" w:rsidRDefault="00000000" w:rsidRPr="00000000" w14:paraId="00000032">
            <w:pPr>
              <w:spacing w:after="0" w:lineRule="auto"/>
              <w:jc w:val="center"/>
              <w:rPr>
                <w:vertAlign w:val="baseline"/>
              </w:rPr>
            </w:pPr>
            <w:r w:rsidDel="00000000" w:rsidR="00000000" w:rsidRPr="00000000">
              <w:rPr>
                <w:rtl w:val="0"/>
              </w:rPr>
            </w:r>
          </w:p>
        </w:tc>
      </w:tr>
    </w:tbl>
    <w:p w:rsidR="00000000" w:rsidDel="00000000" w:rsidP="00000000" w:rsidRDefault="00000000" w:rsidRPr="00000000" w14:paraId="00000033">
      <w:pPr>
        <w:spacing w:before="240" w:lineRule="auto"/>
        <w:ind w:left="567" w:firstLine="0"/>
        <w:rPr>
          <w:vertAlign w:val="baseline"/>
        </w:rPr>
      </w:pPr>
      <w:r w:rsidDel="00000000" w:rsidR="00000000" w:rsidRPr="00000000">
        <w:rPr>
          <w:vertAlign w:val="baseline"/>
          <w:rtl w:val="0"/>
        </w:rPr>
        <w:t xml:space="preserve">By derogation, the payments to the Contractor of the amounts due under interim and final payments shall be made within 90 days after receipt by the Contracting Authority of an invoice and of the reports, subject to approval of those reports in accordance with Article 26 of the General Conditions.</w:t>
      </w:r>
    </w:p>
    <w:p w:rsidR="00000000" w:rsidDel="00000000" w:rsidP="00000000" w:rsidRDefault="00000000" w:rsidRPr="00000000" w14:paraId="00000034">
      <w:pPr>
        <w:spacing w:after="120" w:lineRule="auto"/>
        <w:ind w:left="567" w:hanging="567"/>
        <w:rPr>
          <w:vertAlign w:val="baseline"/>
        </w:rPr>
      </w:pPr>
      <w:r w:rsidDel="00000000" w:rsidR="00000000" w:rsidRPr="00000000">
        <w:rPr>
          <w:vertAlign w:val="baseline"/>
          <w:rtl w:val="0"/>
        </w:rPr>
        <w:t xml:space="preserve">27.5</w:t>
        <w:tab/>
        <w:t xml:space="preserve">Payments shall be made in </w:t>
      </w:r>
      <w:r w:rsidDel="00000000" w:rsidR="00000000" w:rsidRPr="00000000">
        <w:rPr>
          <w:rtl w:val="0"/>
        </w:rPr>
        <w:t xml:space="preserve">Euro in</w:t>
      </w:r>
      <w:r w:rsidDel="00000000" w:rsidR="00000000" w:rsidRPr="00000000">
        <w:rPr>
          <w:vertAlign w:val="baseline"/>
          <w:rtl w:val="0"/>
        </w:rPr>
        <w:t xml:space="preserve"> accordance with Article 27.4 of the General Conditions into the bank account notified by the Contractor to the Contracting Authority.</w:t>
      </w:r>
    </w:p>
    <w:p w:rsidR="00000000" w:rsidDel="00000000" w:rsidP="00000000" w:rsidRDefault="00000000" w:rsidRPr="00000000" w14:paraId="00000035">
      <w:pPr>
        <w:keepNext w:val="1"/>
        <w:keepLines w:val="1"/>
        <w:tabs>
          <w:tab w:val="left" w:leader="none" w:pos="1134"/>
          <w:tab w:val="left" w:leader="none" w:pos="6495"/>
        </w:tabs>
        <w:spacing w:after="120" w:before="240" w:lineRule="auto"/>
        <w:ind w:left="1134" w:hanging="1134"/>
        <w:rPr>
          <w:b w:val="0"/>
          <w:vertAlign w:val="baseline"/>
        </w:rPr>
      </w:pPr>
      <w:r w:rsidDel="00000000" w:rsidR="00000000" w:rsidRPr="00000000">
        <w:rPr>
          <w:b w:val="1"/>
          <w:vertAlign w:val="baseline"/>
          <w:rtl w:val="0"/>
        </w:rPr>
        <w:t xml:space="preserve">Article 38</w:t>
        <w:tab/>
        <w:t xml:space="preserve">Settlement of disputes</w:t>
      </w:r>
      <w:r w:rsidDel="00000000" w:rsidR="00000000" w:rsidRPr="00000000">
        <w:rPr>
          <w:rtl w:val="0"/>
        </w:rPr>
      </w:r>
    </w:p>
    <w:p w:rsidR="00000000" w:rsidDel="00000000" w:rsidP="00000000" w:rsidRDefault="00000000" w:rsidRPr="00000000" w14:paraId="00000036">
      <w:pPr>
        <w:spacing w:after="120" w:lineRule="auto"/>
        <w:ind w:left="567" w:hanging="567"/>
        <w:rPr>
          <w:vertAlign w:val="baseline"/>
        </w:rPr>
      </w:pPr>
      <w:r w:rsidDel="00000000" w:rsidR="00000000" w:rsidRPr="00000000">
        <w:rPr>
          <w:vertAlign w:val="baseline"/>
          <w:rtl w:val="0"/>
        </w:rPr>
        <w:t xml:space="preserve">38.4</w:t>
        <w:tab/>
        <w:t xml:space="preserve">Any disputes arising out of or relating to this Contract which cannot be settled otherwise shall be referred to the exclusive jurisdiction of &lt;</w:t>
      </w:r>
      <w:r w:rsidDel="00000000" w:rsidR="00000000" w:rsidRPr="00000000">
        <w:rPr>
          <w:rtl w:val="0"/>
        </w:rPr>
        <w:t xml:space="preserve">to be specified at the time of contracting</w:t>
      </w:r>
      <w:r w:rsidDel="00000000" w:rsidR="00000000" w:rsidRPr="00000000">
        <w:rPr>
          <w:vertAlign w:val="baseline"/>
          <w:rtl w:val="0"/>
        </w:rPr>
        <w:t xml:space="preserve">&gt; in accordance with the national legislation of the state of the Contracting Authority.</w:t>
      </w:r>
    </w:p>
    <w:p w:rsidR="00000000" w:rsidDel="00000000" w:rsidP="00000000" w:rsidRDefault="00000000" w:rsidRPr="00000000" w14:paraId="00000037">
      <w:pPr>
        <w:spacing w:after="120" w:lineRule="auto"/>
        <w:ind w:left="567" w:hanging="567"/>
        <w:rPr>
          <w:vertAlign w:val="baseline"/>
        </w:rPr>
      </w:pPr>
      <w:r w:rsidDel="00000000" w:rsidR="00000000" w:rsidRPr="00000000">
        <w:rPr>
          <w:rtl w:val="0"/>
        </w:rPr>
      </w:r>
    </w:p>
    <w:p w:rsidR="00000000" w:rsidDel="00000000" w:rsidP="00000000" w:rsidRDefault="00000000" w:rsidRPr="00000000" w14:paraId="00000038">
      <w:pPr>
        <w:spacing w:before="240" w:lineRule="auto"/>
        <w:ind w:left="1417" w:hanging="1417"/>
        <w:jc w:val="left"/>
        <w:rPr>
          <w:vertAlign w:val="baseline"/>
        </w:rPr>
      </w:pPr>
      <w:r w:rsidDel="00000000" w:rsidR="00000000" w:rsidRPr="00000000">
        <w:rPr>
          <w:rtl w:val="0"/>
        </w:rPr>
      </w:r>
    </w:p>
    <w:p w:rsidR="00000000" w:rsidDel="00000000" w:rsidP="00000000" w:rsidRDefault="00000000" w:rsidRPr="00000000" w14:paraId="00000039">
      <w:pPr>
        <w:spacing w:before="240" w:lineRule="auto"/>
        <w:ind w:left="1417" w:hanging="1417"/>
        <w:jc w:val="center"/>
        <w:rPr>
          <w:sz w:val="22"/>
          <w:szCs w:val="22"/>
          <w:vertAlign w:val="baseline"/>
        </w:rPr>
      </w:pPr>
      <w:r w:rsidDel="00000000" w:rsidR="00000000" w:rsidRPr="00000000">
        <w:rPr>
          <w:sz w:val="22"/>
          <w:szCs w:val="22"/>
          <w:vertAlign w:val="baseline"/>
          <w:rtl w:val="0"/>
        </w:rPr>
        <w:t xml:space="preserve">* * *</w:t>
      </w:r>
    </w:p>
    <w:sectPr>
      <w:headerReference r:id="rId6" w:type="first"/>
      <w:footerReference r:id="rId7" w:type="default"/>
      <w:footerReference r:id="rId8" w:type="first"/>
      <w:pgSz w:h="16834" w:w="11913" w:orient="portrait"/>
      <w:pgMar w:bottom="1276" w:top="1134" w:left="1134" w:right="1418" w:header="720" w:footer="53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right" w:leader="none" w:pos="8505"/>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tabs>
        <w:tab w:val="left" w:leader="none" w:pos="4860"/>
      </w:tabs>
      <w:spacing w:after="0" w:lineRule="auto"/>
      <w:ind w:hanging="990"/>
      <w:jc w:val="left"/>
      <w:rPr>
        <w:sz w:val="20"/>
        <w:szCs w:val="20"/>
        <w:vertAlign w:val="baseline"/>
      </w:rPr>
    </w:pPr>
    <w:r w:rsidDel="00000000" w:rsidR="00000000" w:rsidRPr="00000000">
      <w:rPr>
        <w:sz w:val="20"/>
        <w:szCs w:val="20"/>
      </w:rPr>
      <w:drawing>
        <wp:inline distB="0" distT="0" distL="114300" distR="114300">
          <wp:extent cx="7134225" cy="738188"/>
          <wp:effectExtent b="0" l="0" r="0" t="0"/>
          <wp:docPr descr="Macintosh HD:Users:micol:Desktop:VINCENZO:Intersos:Corporate:Carta Intestata:Pezzi JPEG:Senza titolo-2-01.jpg" id="1" name="image1.jpg"/>
          <a:graphic>
            <a:graphicData uri="http://schemas.openxmlformats.org/drawingml/2006/picture">
              <pic:pic>
                <pic:nvPicPr>
                  <pic:cNvPr descr="Macintosh HD:Users:micol:Desktop:VINCENZO:Intersos:Corporate:Carta Intestata:Pezzi JPEG:Senza titolo-2-01.jpg" id="0" name="image1.jpg"/>
                  <pic:cNvPicPr preferRelativeResize="0"/>
                </pic:nvPicPr>
                <pic:blipFill>
                  <a:blip r:embed="rId1"/>
                  <a:srcRect b="0" l="0" r="0" t="15032"/>
                  <a:stretch>
                    <a:fillRect/>
                  </a:stretch>
                </pic:blipFill>
                <pic:spPr>
                  <a:xfrm>
                    <a:off x="0" y="0"/>
                    <a:ext cx="7134225" cy="738188"/>
                  </a:xfrm>
                  <a:prstGeom prst="rect"/>
                  <a:ln/>
                </pic:spPr>
              </pic:pic>
            </a:graphicData>
          </a:graphic>
        </wp:inline>
      </w:drawing>
    </w:r>
    <w:r w:rsidDel="00000000" w:rsidR="00000000" w:rsidRPr="00000000">
      <w:rPr>
        <w:sz w:val="20"/>
        <w:szCs w:val="20"/>
        <w:vertAlign w:val="baseline"/>
        <w:rtl w:val="0"/>
      </w:rPr>
      <w:tab/>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left="482" w:hanging="482"/>
      <w:jc w:val="both"/>
    </w:pPr>
    <w:rPr>
      <w:b w:val="1"/>
      <w:smallCaps w:val="1"/>
      <w:sz w:val="24"/>
      <w:szCs w:val="24"/>
      <w:vertAlign w:val="baseline"/>
    </w:rPr>
  </w:style>
  <w:style w:type="paragraph" w:styleId="Heading2">
    <w:name w:val="heading 2"/>
    <w:basedOn w:val="Normal"/>
    <w:next w:val="Normal"/>
    <w:pPr>
      <w:keepNext w:val="1"/>
      <w:spacing w:after="240" w:lineRule="auto"/>
      <w:ind w:left="1202" w:hanging="720"/>
      <w:jc w:val="both"/>
    </w:pPr>
    <w:rPr>
      <w:b w:val="1"/>
      <w:sz w:val="24"/>
      <w:szCs w:val="24"/>
      <w:vertAlign w:val="baseline"/>
    </w:rPr>
  </w:style>
  <w:style w:type="paragraph" w:styleId="Heading3">
    <w:name w:val="heading 3"/>
    <w:basedOn w:val="Normal"/>
    <w:next w:val="Normal"/>
    <w:pPr>
      <w:keepNext w:val="1"/>
      <w:spacing w:after="240" w:lineRule="auto"/>
      <w:ind w:left="1984" w:hanging="782"/>
      <w:jc w:val="both"/>
    </w:pPr>
    <w:rPr>
      <w:i w:val="1"/>
      <w:sz w:val="24"/>
      <w:szCs w:val="24"/>
      <w:vertAlign w:val="baseline"/>
    </w:rPr>
  </w:style>
  <w:style w:type="paragraph" w:styleId="Heading4">
    <w:name w:val="heading 4"/>
    <w:basedOn w:val="Normal"/>
    <w:next w:val="Normal"/>
    <w:pPr>
      <w:keepNext w:val="1"/>
      <w:spacing w:after="240" w:lineRule="auto"/>
      <w:ind w:left="1984" w:hanging="782"/>
      <w:jc w:val="both"/>
    </w:pPr>
    <w:rPr>
      <w:sz w:val="24"/>
      <w:szCs w:val="24"/>
      <w:vertAlign w:val="baseline"/>
    </w:rPr>
  </w:style>
  <w:style w:type="paragraph" w:styleId="Heading5">
    <w:name w:val="heading 5"/>
    <w:basedOn w:val="Normal"/>
    <w:next w:val="Normal"/>
    <w:pPr>
      <w:spacing w:after="60" w:before="240" w:lineRule="auto"/>
      <w:jc w:val="both"/>
    </w:pPr>
    <w:rPr>
      <w:rFonts w:ascii="Arial" w:cs="Arial" w:eastAsia="Arial" w:hAnsi="Arial"/>
      <w:sz w:val="22"/>
      <w:szCs w:val="22"/>
      <w:vertAlign w:val="baseline"/>
    </w:rPr>
  </w:style>
  <w:style w:type="paragraph" w:styleId="Heading6">
    <w:name w:val="heading 6"/>
    <w:basedOn w:val="Normal"/>
    <w:next w:val="Normal"/>
    <w:pPr>
      <w:spacing w:after="60" w:before="240" w:lineRule="auto"/>
      <w:jc w:val="both"/>
    </w:pPr>
    <w:rPr>
      <w:rFonts w:ascii="Arial" w:cs="Arial" w:eastAsia="Arial" w:hAnsi="Arial"/>
      <w:i w:val="1"/>
      <w:sz w:val="22"/>
      <w:szCs w:val="22"/>
      <w:vertAlign w:val="baseline"/>
    </w:rPr>
  </w:style>
  <w:style w:type="paragraph" w:styleId="Title">
    <w:name w:val="Title"/>
    <w:basedOn w:val="Normal"/>
    <w:next w:val="Normal"/>
    <w:pPr>
      <w:spacing w:after="480" w:lineRule="auto"/>
      <w:jc w:val="center"/>
    </w:pPr>
    <w:rPr>
      <w:b w:val="1"/>
      <w:sz w:val="48"/>
      <w:szCs w:val="48"/>
      <w:vertAlign w:val="baseline"/>
    </w:rPr>
  </w:style>
  <w:style w:type="paragraph" w:styleId="Subtitle">
    <w:name w:val="Subtitle"/>
    <w:basedOn w:val="Normal"/>
    <w:next w:val="Normal"/>
    <w:pPr>
      <w:spacing w:after="60" w:lineRule="auto"/>
      <w:jc w:val="center"/>
    </w:pPr>
    <w:rPr>
      <w:rFonts w:ascii="Arial" w:cs="Arial" w:eastAsia="Arial" w:hAnsi="Arial"/>
      <w:sz w:val="24"/>
      <w:szCs w:val="24"/>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