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EF8D3" w14:textId="77777777" w:rsidR="0041787F" w:rsidRPr="00091DFF" w:rsidRDefault="009E301F" w:rsidP="0041787F">
      <w:pPr>
        <w:pBdr>
          <w:top w:val="nil"/>
          <w:left w:val="nil"/>
          <w:bottom w:val="nil"/>
          <w:right w:val="nil"/>
          <w:between w:val="nil"/>
        </w:pBdr>
        <w:spacing w:before="240" w:line="276" w:lineRule="auto"/>
        <w:jc w:val="center"/>
        <w:rPr>
          <w:rFonts w:asciiTheme="majorHAnsi" w:eastAsia="Times New Roman" w:hAnsiTheme="majorHAnsi" w:cstheme="majorHAnsi"/>
          <w:b/>
          <w:smallCaps/>
          <w:color w:val="DF0A20"/>
          <w:sz w:val="48"/>
          <w:szCs w:val="48"/>
        </w:rPr>
      </w:pPr>
      <w:r w:rsidRPr="00091DFF">
        <w:rPr>
          <w:rFonts w:asciiTheme="majorHAnsi" w:hAnsiTheme="majorHAnsi" w:cstheme="majorHAnsi"/>
          <w:noProof/>
        </w:rPr>
        <w:drawing>
          <wp:anchor distT="0" distB="0" distL="114935" distR="114935" simplePos="0" relativeHeight="251659264" behindDoc="0" locked="0" layoutInCell="1" hidden="0" allowOverlap="1" wp14:anchorId="53C35A00" wp14:editId="2FBC8629">
            <wp:simplePos x="0" y="0"/>
            <wp:positionH relativeFrom="margin">
              <wp:posOffset>-628650</wp:posOffset>
            </wp:positionH>
            <wp:positionV relativeFrom="paragraph">
              <wp:posOffset>-812800</wp:posOffset>
            </wp:positionV>
            <wp:extent cx="1927860" cy="792480"/>
            <wp:effectExtent l="0" t="0" r="0" b="762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22" t="-60" r="-22" b="-60"/>
                    <a:stretch>
                      <a:fillRect/>
                    </a:stretch>
                  </pic:blipFill>
                  <pic:spPr>
                    <a:xfrm>
                      <a:off x="0" y="0"/>
                      <a:ext cx="1927860" cy="792480"/>
                    </a:xfrm>
                    <a:prstGeom prst="rect">
                      <a:avLst/>
                    </a:prstGeom>
                    <a:ln/>
                  </pic:spPr>
                </pic:pic>
              </a:graphicData>
            </a:graphic>
            <wp14:sizeRelH relativeFrom="margin">
              <wp14:pctWidth>0</wp14:pctWidth>
            </wp14:sizeRelH>
            <wp14:sizeRelV relativeFrom="margin">
              <wp14:pctHeight>0</wp14:pctHeight>
            </wp14:sizeRelV>
          </wp:anchor>
        </w:drawing>
      </w:r>
      <w:r w:rsidRPr="00091DFF">
        <w:rPr>
          <w:rFonts w:asciiTheme="majorHAnsi" w:hAnsiTheme="majorHAnsi" w:cstheme="majorHAnsi"/>
          <w:smallCaps/>
          <w:noProof/>
          <w:color w:val="2B579A"/>
          <w:shd w:val="clear" w:color="auto" w:fill="E6E6E6"/>
        </w:rPr>
        <w:drawing>
          <wp:anchor distT="0" distB="0" distL="114935" distR="114935" simplePos="0" relativeHeight="251658240" behindDoc="0" locked="0" layoutInCell="1" hidden="0" allowOverlap="1" wp14:anchorId="0D45C826" wp14:editId="62CF73A5">
            <wp:simplePos x="0" y="0"/>
            <wp:positionH relativeFrom="margin">
              <wp:posOffset>1614170</wp:posOffset>
            </wp:positionH>
            <wp:positionV relativeFrom="topMargin">
              <wp:posOffset>317500</wp:posOffset>
            </wp:positionV>
            <wp:extent cx="1638300" cy="563880"/>
            <wp:effectExtent l="0" t="0" r="0" b="7620"/>
            <wp:wrapSquare wrapText="bothSides" distT="0" distB="0" distL="114935" distR="114935"/>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l="3911" t="9995" r="2437" b="9772"/>
                    <a:stretch>
                      <a:fillRect/>
                    </a:stretch>
                  </pic:blipFill>
                  <pic:spPr>
                    <a:xfrm>
                      <a:off x="0" y="0"/>
                      <a:ext cx="1638300" cy="563880"/>
                    </a:xfrm>
                    <a:prstGeom prst="rect">
                      <a:avLst/>
                    </a:prstGeom>
                    <a:ln/>
                  </pic:spPr>
                </pic:pic>
              </a:graphicData>
            </a:graphic>
            <wp14:sizeRelH relativeFrom="margin">
              <wp14:pctWidth>0</wp14:pctWidth>
            </wp14:sizeRelH>
            <wp14:sizeRelV relativeFrom="margin">
              <wp14:pctHeight>0</wp14:pctHeight>
            </wp14:sizeRelV>
          </wp:anchor>
        </w:drawing>
      </w:r>
      <w:r w:rsidRPr="00091DFF">
        <w:rPr>
          <w:rFonts w:asciiTheme="majorHAnsi" w:hAnsiTheme="majorHAnsi" w:cstheme="majorHAnsi"/>
          <w:smallCaps/>
          <w:noProof/>
          <w:color w:val="2B579A"/>
          <w:shd w:val="clear" w:color="auto" w:fill="E6E6E6"/>
        </w:rPr>
        <w:drawing>
          <wp:anchor distT="0" distB="0" distL="114300" distR="114300" simplePos="0" relativeHeight="251660288" behindDoc="0" locked="0" layoutInCell="1" allowOverlap="1" wp14:anchorId="42DE2FC7" wp14:editId="334C68B5">
            <wp:simplePos x="0" y="0"/>
            <wp:positionH relativeFrom="margin">
              <wp:posOffset>3451860</wp:posOffset>
            </wp:positionH>
            <wp:positionV relativeFrom="margin">
              <wp:posOffset>-784860</wp:posOffset>
            </wp:positionV>
            <wp:extent cx="1554480" cy="670560"/>
            <wp:effectExtent l="0" t="0" r="7620" b="0"/>
            <wp:wrapSquare wrapText="bothSides"/>
            <wp:docPr id="19522417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4480" cy="670560"/>
                    </a:xfrm>
                    <a:prstGeom prst="rect">
                      <a:avLst/>
                    </a:prstGeom>
                    <a:ln/>
                  </pic:spPr>
                </pic:pic>
              </a:graphicData>
            </a:graphic>
          </wp:anchor>
        </w:drawing>
      </w:r>
      <w:r w:rsidR="006B30A7" w:rsidRPr="00091DFF">
        <w:rPr>
          <w:rFonts w:asciiTheme="majorHAnsi" w:eastAsia="Times New Roman" w:hAnsiTheme="majorHAnsi" w:cstheme="majorHAnsi"/>
          <w:smallCaps/>
          <w:noProof/>
          <w:color w:val="009BA4"/>
          <w:sz w:val="56"/>
          <w:szCs w:val="56"/>
        </w:rPr>
        <w:drawing>
          <wp:anchor distT="0" distB="0" distL="114300" distR="114300" simplePos="0" relativeHeight="251661312" behindDoc="0" locked="0" layoutInCell="1" allowOverlap="1" wp14:anchorId="3CA3E4E6" wp14:editId="0D450516">
            <wp:simplePos x="0" y="0"/>
            <wp:positionH relativeFrom="page">
              <wp:posOffset>5827395</wp:posOffset>
            </wp:positionH>
            <wp:positionV relativeFrom="margin">
              <wp:posOffset>-670560</wp:posOffset>
            </wp:positionV>
            <wp:extent cx="1554480" cy="408051"/>
            <wp:effectExtent l="0" t="0" r="7620" b="0"/>
            <wp:wrapSquare wrapText="bothSides"/>
            <wp:docPr id="9498321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4480" cy="4080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87F" w:rsidRPr="00091DFF">
        <w:rPr>
          <w:rFonts w:asciiTheme="majorHAnsi" w:eastAsia="Times New Roman" w:hAnsiTheme="majorHAnsi" w:cstheme="majorHAnsi"/>
          <w:b/>
          <w:smallCaps/>
          <w:color w:val="DF0A20"/>
          <w:sz w:val="48"/>
          <w:szCs w:val="48"/>
        </w:rPr>
        <w:t>Annex- Selection process guidance</w:t>
      </w:r>
    </w:p>
    <w:p w14:paraId="73F72B13" w14:textId="019C0380" w:rsidR="000E692B" w:rsidRPr="00091DFF" w:rsidRDefault="00587B17" w:rsidP="0041787F">
      <w:pPr>
        <w:pBdr>
          <w:top w:val="nil"/>
          <w:left w:val="nil"/>
          <w:bottom w:val="nil"/>
          <w:right w:val="nil"/>
          <w:between w:val="nil"/>
        </w:pBdr>
        <w:spacing w:before="240" w:line="276" w:lineRule="auto"/>
        <w:jc w:val="center"/>
        <w:rPr>
          <w:rFonts w:asciiTheme="majorHAnsi" w:eastAsia="Times New Roman" w:hAnsiTheme="majorHAnsi" w:cstheme="majorHAnsi"/>
          <w:b/>
          <w:smallCaps/>
          <w:color w:val="DF0A20"/>
          <w:sz w:val="48"/>
          <w:szCs w:val="48"/>
        </w:rPr>
      </w:pPr>
      <w:r w:rsidRPr="00091DFF">
        <w:rPr>
          <w:rFonts w:asciiTheme="majorHAnsi" w:eastAsia="Times New Roman" w:hAnsiTheme="majorHAnsi" w:cstheme="majorHAnsi"/>
          <w:b/>
          <w:smallCaps/>
          <w:color w:val="000000"/>
          <w:sz w:val="24"/>
          <w:szCs w:val="24"/>
        </w:rPr>
        <w:t xml:space="preserve">BHA/USAID Funded Grant  </w:t>
      </w:r>
    </w:p>
    <w:p w14:paraId="201CF8C2" w14:textId="54366EA1" w:rsidR="000E692B" w:rsidRPr="00091DFF" w:rsidRDefault="00587B17" w:rsidP="0041787F">
      <w:pPr>
        <w:pBdr>
          <w:top w:val="nil"/>
          <w:left w:val="nil"/>
          <w:bottom w:val="nil"/>
          <w:right w:val="nil"/>
          <w:between w:val="nil"/>
        </w:pBdr>
        <w:spacing w:line="276" w:lineRule="auto"/>
        <w:jc w:val="center"/>
        <w:rPr>
          <w:rFonts w:asciiTheme="majorHAnsi" w:eastAsia="Times New Roman" w:hAnsiTheme="majorHAnsi" w:cstheme="majorHAnsi"/>
          <w:b/>
          <w:smallCaps/>
          <w:color w:val="000000"/>
          <w:sz w:val="24"/>
          <w:szCs w:val="24"/>
        </w:rPr>
      </w:pPr>
      <w:r w:rsidRPr="00091DFF">
        <w:rPr>
          <w:rFonts w:asciiTheme="majorHAnsi" w:eastAsia="Times New Roman" w:hAnsiTheme="majorHAnsi" w:cstheme="majorHAnsi"/>
          <w:b/>
          <w:smallCaps/>
          <w:color w:val="000000"/>
          <w:sz w:val="24"/>
          <w:szCs w:val="24"/>
        </w:rPr>
        <w:t>Agreement No. 720BHA23GR00027</w:t>
      </w:r>
    </w:p>
    <w:p w14:paraId="2A235A2F" w14:textId="19A94A00" w:rsidR="005260C7" w:rsidRPr="00091DFF" w:rsidRDefault="005260C7" w:rsidP="0041787F">
      <w:pPr>
        <w:pBdr>
          <w:top w:val="nil"/>
          <w:left w:val="nil"/>
          <w:bottom w:val="nil"/>
          <w:right w:val="nil"/>
          <w:between w:val="nil"/>
        </w:pBdr>
        <w:tabs>
          <w:tab w:val="left" w:pos="7732"/>
        </w:tabs>
        <w:spacing w:after="200" w:line="276" w:lineRule="auto"/>
        <w:rPr>
          <w:rFonts w:asciiTheme="majorHAnsi" w:eastAsia="Times New Roman" w:hAnsiTheme="majorHAnsi" w:cstheme="majorHAnsi"/>
          <w:color w:val="000000"/>
          <w:sz w:val="20"/>
          <w:szCs w:val="20"/>
        </w:rPr>
      </w:pPr>
    </w:p>
    <w:p w14:paraId="2DBD6487" w14:textId="154DB141" w:rsidR="000E692B" w:rsidRPr="00091DFF" w:rsidRDefault="005D19FC" w:rsidP="00AF5D92">
      <w:pPr>
        <w:pStyle w:val="ListParagraph"/>
        <w:keepNext/>
        <w:keepLines/>
        <w:numPr>
          <w:ilvl w:val="0"/>
          <w:numId w:val="14"/>
        </w:numPr>
        <w:pBdr>
          <w:top w:val="nil"/>
          <w:left w:val="nil"/>
          <w:bottom w:val="nil"/>
          <w:right w:val="nil"/>
          <w:between w:val="nil"/>
        </w:pBdr>
        <w:tabs>
          <w:tab w:val="left" w:pos="1134"/>
        </w:tabs>
        <w:spacing w:line="276" w:lineRule="auto"/>
        <w:jc w:val="both"/>
        <w:rPr>
          <w:rFonts w:asciiTheme="majorHAnsi" w:eastAsia="Times New Roman" w:hAnsiTheme="majorHAnsi" w:cstheme="majorHAnsi"/>
          <w:smallCaps/>
        </w:rPr>
      </w:pPr>
      <w:r w:rsidRPr="00091DFF">
        <w:rPr>
          <w:rFonts w:asciiTheme="majorHAnsi" w:eastAsia="Times New Roman" w:hAnsiTheme="majorHAnsi" w:cstheme="majorHAnsi"/>
          <w:b/>
          <w:smallCaps/>
          <w:color w:val="000000"/>
          <w:sz w:val="36"/>
          <w:szCs w:val="36"/>
        </w:rPr>
        <w:t>Required documents</w:t>
      </w:r>
    </w:p>
    <w:p w14:paraId="3EC5F77D" w14:textId="059ADA70" w:rsidR="00397804" w:rsidRPr="00091DFF" w:rsidRDefault="0089046F" w:rsidP="00AF5D92">
      <w:pPr>
        <w:pBdr>
          <w:top w:val="nil"/>
          <w:left w:val="nil"/>
          <w:bottom w:val="nil"/>
          <w:right w:val="nil"/>
          <w:between w:val="nil"/>
        </w:pBdr>
        <w:spacing w:after="240" w:line="276" w:lineRule="auto"/>
        <w:jc w:val="both"/>
        <w:rPr>
          <w:rFonts w:asciiTheme="majorHAnsi" w:hAnsiTheme="majorHAnsi" w:cstheme="majorHAnsi"/>
        </w:rPr>
      </w:pPr>
      <w:r w:rsidRPr="00091DFF">
        <w:rPr>
          <w:rFonts w:asciiTheme="majorHAnsi" w:hAnsiTheme="majorHAnsi" w:cstheme="majorHAnsi"/>
        </w:rPr>
        <w:t>This call is part of a negotiated procurement procedure with open competition. All interested bidders are welcome to submit the required documents as specified in this call before the deadline for submission.</w:t>
      </w:r>
      <w:r w:rsidR="00091DFF">
        <w:rPr>
          <w:rFonts w:asciiTheme="majorHAnsi" w:hAnsiTheme="majorHAnsi" w:cstheme="majorHAnsi"/>
        </w:rPr>
        <w:t xml:space="preserve"> </w:t>
      </w:r>
      <w:r w:rsidR="00397804" w:rsidRPr="00091DFF">
        <w:rPr>
          <w:rFonts w:asciiTheme="majorHAnsi" w:hAnsiTheme="majorHAnsi" w:cstheme="majorHAnsi"/>
        </w:rPr>
        <w:t xml:space="preserve">Bidders shall provide as a minimum the following documents / information in English: </w:t>
      </w:r>
    </w:p>
    <w:p w14:paraId="5D2473B1" w14:textId="77777777" w:rsidR="00397804" w:rsidRPr="00091DFF" w:rsidRDefault="00397804" w:rsidP="00AF5D92">
      <w:pPr>
        <w:pBdr>
          <w:top w:val="nil"/>
          <w:left w:val="nil"/>
          <w:bottom w:val="nil"/>
          <w:right w:val="nil"/>
          <w:between w:val="nil"/>
        </w:pBdr>
        <w:spacing w:after="240" w:line="276" w:lineRule="auto"/>
        <w:jc w:val="both"/>
        <w:rPr>
          <w:rFonts w:asciiTheme="majorHAnsi" w:hAnsiTheme="majorHAnsi" w:cstheme="majorHAnsi"/>
        </w:rPr>
      </w:pPr>
      <w:r w:rsidRPr="00091DFF">
        <w:rPr>
          <w:rFonts w:asciiTheme="majorHAnsi" w:hAnsiTheme="majorHAnsi" w:cstheme="majorHAnsi"/>
        </w:rPr>
        <w:t xml:space="preserve">• </w:t>
      </w:r>
      <w:r w:rsidRPr="00AF5D92">
        <w:rPr>
          <w:rFonts w:asciiTheme="majorHAnsi" w:hAnsiTheme="majorHAnsi" w:cstheme="majorHAnsi"/>
          <w:b/>
          <w:bCs/>
        </w:rPr>
        <w:t>Cover letter</w:t>
      </w:r>
      <w:r w:rsidRPr="00091DFF">
        <w:rPr>
          <w:rFonts w:asciiTheme="majorHAnsi" w:hAnsiTheme="majorHAnsi" w:cstheme="majorHAnsi"/>
        </w:rPr>
        <w:t xml:space="preserve"> </w:t>
      </w:r>
    </w:p>
    <w:p w14:paraId="1F0926A0" w14:textId="44F4480A" w:rsidR="00397804" w:rsidRPr="00091DFF" w:rsidRDefault="00397804" w:rsidP="00AF5D92">
      <w:pPr>
        <w:pBdr>
          <w:top w:val="nil"/>
          <w:left w:val="nil"/>
          <w:bottom w:val="nil"/>
          <w:right w:val="nil"/>
          <w:between w:val="nil"/>
        </w:pBdr>
        <w:spacing w:after="240" w:line="276" w:lineRule="auto"/>
        <w:jc w:val="both"/>
        <w:rPr>
          <w:rFonts w:asciiTheme="majorHAnsi" w:hAnsiTheme="majorHAnsi" w:cstheme="majorHAnsi"/>
        </w:rPr>
      </w:pPr>
      <w:r w:rsidRPr="00091DFF">
        <w:rPr>
          <w:rFonts w:asciiTheme="majorHAnsi" w:hAnsiTheme="majorHAnsi" w:cstheme="majorHAnsi"/>
        </w:rPr>
        <w:t xml:space="preserve">• </w:t>
      </w:r>
      <w:r w:rsidRPr="00AF5D92">
        <w:rPr>
          <w:rFonts w:asciiTheme="majorHAnsi" w:hAnsiTheme="majorHAnsi" w:cstheme="majorHAnsi"/>
          <w:b/>
          <w:bCs/>
        </w:rPr>
        <w:t>The CV of the proposed evaluator/s</w:t>
      </w:r>
      <w:r w:rsidRPr="00091DFF">
        <w:rPr>
          <w:rFonts w:asciiTheme="majorHAnsi" w:hAnsiTheme="majorHAnsi" w:cstheme="majorHAnsi"/>
        </w:rPr>
        <w:t xml:space="preserve"> </w:t>
      </w:r>
      <w:r w:rsidR="00091DFF">
        <w:rPr>
          <w:rFonts w:asciiTheme="majorHAnsi" w:hAnsiTheme="majorHAnsi" w:cstheme="majorHAnsi"/>
        </w:rPr>
        <w:t>(</w:t>
      </w:r>
      <w:r w:rsidRPr="00091DFF">
        <w:rPr>
          <w:rFonts w:asciiTheme="majorHAnsi" w:hAnsiTheme="majorHAnsi" w:cstheme="majorHAnsi"/>
        </w:rPr>
        <w:t>Please include information about the educational background, expertise and experience in relation to the scope of the evaluation and the geographical location</w:t>
      </w:r>
      <w:r w:rsidR="00091DFF">
        <w:rPr>
          <w:rFonts w:asciiTheme="majorHAnsi" w:hAnsiTheme="majorHAnsi" w:cstheme="majorHAnsi"/>
        </w:rPr>
        <w:t>)</w:t>
      </w:r>
    </w:p>
    <w:p w14:paraId="62D1AF92" w14:textId="77777777" w:rsidR="00397804" w:rsidRPr="00091DFF" w:rsidRDefault="00397804" w:rsidP="00AF5D92">
      <w:pPr>
        <w:pBdr>
          <w:top w:val="nil"/>
          <w:left w:val="nil"/>
          <w:bottom w:val="nil"/>
          <w:right w:val="nil"/>
          <w:between w:val="nil"/>
        </w:pBdr>
        <w:spacing w:after="240" w:line="276" w:lineRule="auto"/>
        <w:jc w:val="both"/>
        <w:rPr>
          <w:rFonts w:asciiTheme="majorHAnsi" w:hAnsiTheme="majorHAnsi" w:cstheme="majorHAnsi"/>
        </w:rPr>
      </w:pPr>
      <w:r w:rsidRPr="00091DFF">
        <w:rPr>
          <w:rFonts w:asciiTheme="majorHAnsi" w:hAnsiTheme="majorHAnsi" w:cstheme="majorHAnsi"/>
        </w:rPr>
        <w:t xml:space="preserve">• In case of an evaluation team, please share </w:t>
      </w:r>
      <w:r w:rsidRPr="00AF5D92">
        <w:rPr>
          <w:rFonts w:asciiTheme="majorHAnsi" w:hAnsiTheme="majorHAnsi" w:cstheme="majorHAnsi"/>
          <w:b/>
          <w:bCs/>
        </w:rPr>
        <w:t>team composition</w:t>
      </w:r>
      <w:r w:rsidRPr="00091DFF">
        <w:rPr>
          <w:rFonts w:asciiTheme="majorHAnsi" w:hAnsiTheme="majorHAnsi" w:cstheme="majorHAnsi"/>
        </w:rPr>
        <w:t xml:space="preserve">, the evaluation lead and portfolios of the team members </w:t>
      </w:r>
    </w:p>
    <w:p w14:paraId="18D52D85" w14:textId="6A7C8E6F" w:rsidR="00397804" w:rsidRPr="00091DFF" w:rsidRDefault="00397804" w:rsidP="00AF5D92">
      <w:pPr>
        <w:pBdr>
          <w:top w:val="nil"/>
          <w:left w:val="nil"/>
          <w:bottom w:val="nil"/>
          <w:right w:val="nil"/>
          <w:between w:val="nil"/>
        </w:pBdr>
        <w:spacing w:after="240" w:line="276" w:lineRule="auto"/>
        <w:jc w:val="both"/>
        <w:rPr>
          <w:rFonts w:asciiTheme="majorHAnsi" w:hAnsiTheme="majorHAnsi" w:cstheme="majorHAnsi"/>
        </w:rPr>
      </w:pPr>
      <w:r w:rsidRPr="00091DFF">
        <w:rPr>
          <w:rFonts w:asciiTheme="majorHAnsi" w:hAnsiTheme="majorHAnsi" w:cstheme="majorHAnsi"/>
        </w:rPr>
        <w:t xml:space="preserve">• </w:t>
      </w:r>
      <w:r w:rsidRPr="00AF5D92">
        <w:rPr>
          <w:rFonts w:asciiTheme="majorHAnsi" w:hAnsiTheme="majorHAnsi" w:cstheme="majorHAnsi"/>
          <w:b/>
          <w:bCs/>
        </w:rPr>
        <w:t>A technical proposal</w:t>
      </w:r>
      <w:r w:rsidRPr="00091DFF">
        <w:rPr>
          <w:rFonts w:asciiTheme="majorHAnsi" w:hAnsiTheme="majorHAnsi" w:cstheme="majorHAnsi"/>
        </w:rPr>
        <w:t xml:space="preserve"> including the methodology proposed </w:t>
      </w:r>
    </w:p>
    <w:p w14:paraId="42D2ABED" w14:textId="0F028812" w:rsidR="00397804" w:rsidRPr="00091DFF" w:rsidRDefault="00397804" w:rsidP="00AF5D92">
      <w:pPr>
        <w:pBdr>
          <w:top w:val="nil"/>
          <w:left w:val="nil"/>
          <w:bottom w:val="nil"/>
          <w:right w:val="nil"/>
          <w:between w:val="nil"/>
        </w:pBdr>
        <w:spacing w:after="240" w:line="276" w:lineRule="auto"/>
        <w:jc w:val="both"/>
        <w:rPr>
          <w:rFonts w:asciiTheme="majorHAnsi" w:hAnsiTheme="majorHAnsi" w:cstheme="majorHAnsi"/>
        </w:rPr>
      </w:pPr>
      <w:r w:rsidRPr="00091DFF">
        <w:rPr>
          <w:rFonts w:asciiTheme="majorHAnsi" w:hAnsiTheme="majorHAnsi" w:cstheme="majorHAnsi"/>
        </w:rPr>
        <w:t xml:space="preserve">• </w:t>
      </w:r>
      <w:r w:rsidRPr="00AF5D92">
        <w:rPr>
          <w:rFonts w:asciiTheme="majorHAnsi" w:hAnsiTheme="majorHAnsi" w:cstheme="majorHAnsi"/>
          <w:b/>
          <w:bCs/>
        </w:rPr>
        <w:t>A detailed timetable</w:t>
      </w:r>
      <w:r w:rsidR="00AF5D92">
        <w:rPr>
          <w:rFonts w:asciiTheme="majorHAnsi" w:hAnsiTheme="majorHAnsi" w:cstheme="majorHAnsi"/>
        </w:rPr>
        <w:t>/</w:t>
      </w:r>
      <w:r w:rsidR="00AF5D92" w:rsidRPr="00AF5D92">
        <w:rPr>
          <w:rFonts w:asciiTheme="majorHAnsi" w:hAnsiTheme="majorHAnsi" w:cstheme="majorHAnsi"/>
          <w:b/>
          <w:bCs/>
        </w:rPr>
        <w:t>workplan</w:t>
      </w:r>
      <w:r w:rsidRPr="00091DFF">
        <w:rPr>
          <w:rFonts w:asciiTheme="majorHAnsi" w:hAnsiTheme="majorHAnsi" w:cstheme="majorHAnsi"/>
        </w:rPr>
        <w:t xml:space="preserve"> and thereby a confirmation that such services can be provided within the time frame indicated </w:t>
      </w:r>
      <w:r w:rsidR="00091DFF">
        <w:rPr>
          <w:rFonts w:asciiTheme="majorHAnsi" w:hAnsiTheme="majorHAnsi" w:cstheme="majorHAnsi"/>
        </w:rPr>
        <w:t>(September-October 2024)</w:t>
      </w:r>
    </w:p>
    <w:p w14:paraId="3EB92F0A" w14:textId="02FA3C21" w:rsidR="00397804" w:rsidRPr="00091DFF" w:rsidRDefault="00397804" w:rsidP="00AF5D92">
      <w:pPr>
        <w:pBdr>
          <w:top w:val="nil"/>
          <w:left w:val="nil"/>
          <w:bottom w:val="nil"/>
          <w:right w:val="nil"/>
          <w:between w:val="nil"/>
        </w:pBdr>
        <w:spacing w:after="240" w:line="276" w:lineRule="auto"/>
        <w:jc w:val="both"/>
        <w:rPr>
          <w:rFonts w:asciiTheme="majorHAnsi" w:hAnsiTheme="majorHAnsi" w:cstheme="majorHAnsi"/>
        </w:rPr>
      </w:pPr>
      <w:r w:rsidRPr="00AF5D92">
        <w:rPr>
          <w:rFonts w:asciiTheme="majorHAnsi" w:hAnsiTheme="majorHAnsi" w:cstheme="majorHAnsi"/>
          <w:b/>
          <w:bCs/>
        </w:rPr>
        <w:t>• Proof of experience</w:t>
      </w:r>
      <w:r w:rsidRPr="00091DFF">
        <w:rPr>
          <w:rFonts w:asciiTheme="majorHAnsi" w:hAnsiTheme="majorHAnsi" w:cstheme="majorHAnsi"/>
        </w:rPr>
        <w:t xml:space="preserve"> of previous assignments in evaluations </w:t>
      </w:r>
    </w:p>
    <w:p w14:paraId="1987456A" w14:textId="07CC5863" w:rsidR="00397804" w:rsidRPr="00091DFF" w:rsidRDefault="00397804" w:rsidP="00AF5D92">
      <w:pPr>
        <w:pBdr>
          <w:top w:val="nil"/>
          <w:left w:val="nil"/>
          <w:bottom w:val="nil"/>
          <w:right w:val="nil"/>
          <w:between w:val="nil"/>
        </w:pBdr>
        <w:spacing w:after="240" w:line="276" w:lineRule="auto"/>
        <w:jc w:val="both"/>
        <w:rPr>
          <w:rFonts w:asciiTheme="majorHAnsi" w:hAnsiTheme="majorHAnsi" w:cstheme="majorHAnsi"/>
        </w:rPr>
      </w:pPr>
      <w:r w:rsidRPr="00091DFF">
        <w:rPr>
          <w:rFonts w:asciiTheme="majorHAnsi" w:hAnsiTheme="majorHAnsi" w:cstheme="majorHAnsi"/>
        </w:rPr>
        <w:t xml:space="preserve">• Detailed </w:t>
      </w:r>
      <w:r w:rsidRPr="00AF5D92">
        <w:rPr>
          <w:rFonts w:asciiTheme="majorHAnsi" w:hAnsiTheme="majorHAnsi" w:cstheme="majorHAnsi"/>
          <w:b/>
          <w:bCs/>
        </w:rPr>
        <w:t>financial proposal</w:t>
      </w:r>
      <w:r w:rsidRPr="00091DFF">
        <w:rPr>
          <w:rFonts w:asciiTheme="majorHAnsi" w:hAnsiTheme="majorHAnsi" w:cstheme="majorHAnsi"/>
        </w:rPr>
        <w:t xml:space="preserve"> in </w:t>
      </w:r>
      <w:r w:rsidR="00091DFF">
        <w:rPr>
          <w:rFonts w:asciiTheme="majorHAnsi" w:hAnsiTheme="majorHAnsi" w:cstheme="majorHAnsi"/>
        </w:rPr>
        <w:t>USD</w:t>
      </w:r>
      <w:r w:rsidRPr="00091DFF">
        <w:rPr>
          <w:rFonts w:asciiTheme="majorHAnsi" w:hAnsiTheme="majorHAnsi" w:cstheme="majorHAnsi"/>
        </w:rPr>
        <w:t xml:space="preserve"> </w:t>
      </w:r>
    </w:p>
    <w:p w14:paraId="2273D45D" w14:textId="50A6B413" w:rsidR="00B5577A" w:rsidRPr="00091DFF" w:rsidRDefault="00397804" w:rsidP="00B5577A">
      <w:pPr>
        <w:pBdr>
          <w:top w:val="nil"/>
          <w:left w:val="nil"/>
          <w:bottom w:val="nil"/>
          <w:right w:val="nil"/>
          <w:between w:val="nil"/>
        </w:pBdr>
        <w:spacing w:after="240" w:line="276" w:lineRule="auto"/>
        <w:jc w:val="both"/>
        <w:rPr>
          <w:rFonts w:asciiTheme="majorHAnsi" w:hAnsiTheme="majorHAnsi" w:cstheme="majorHAnsi"/>
        </w:rPr>
      </w:pPr>
      <w:bookmarkStart w:id="0" w:name="_Hlk172795859"/>
      <w:r w:rsidRPr="00091DFF">
        <w:rPr>
          <w:rFonts w:asciiTheme="majorHAnsi" w:hAnsiTheme="majorHAnsi" w:cstheme="majorHAnsi"/>
        </w:rPr>
        <w:t xml:space="preserve">• </w:t>
      </w:r>
      <w:bookmarkEnd w:id="0"/>
      <w:r w:rsidRPr="00AF5D92">
        <w:rPr>
          <w:rFonts w:asciiTheme="majorHAnsi" w:hAnsiTheme="majorHAnsi" w:cstheme="majorHAnsi"/>
          <w:b/>
          <w:bCs/>
        </w:rPr>
        <w:t>Disclosure if sub-contracting</w:t>
      </w:r>
      <w:r w:rsidRPr="00091DFF">
        <w:rPr>
          <w:rFonts w:asciiTheme="majorHAnsi" w:hAnsiTheme="majorHAnsi" w:cstheme="majorHAnsi"/>
        </w:rPr>
        <w:t xml:space="preserve"> is envisioned, including confirmation that bidder is fully responsible for all sub-contractors </w:t>
      </w:r>
    </w:p>
    <w:p w14:paraId="38817F8F" w14:textId="6C0DAADF" w:rsidR="00397804" w:rsidRDefault="00397804" w:rsidP="00AF5D92">
      <w:pPr>
        <w:pBdr>
          <w:top w:val="nil"/>
          <w:left w:val="nil"/>
          <w:bottom w:val="nil"/>
          <w:right w:val="nil"/>
          <w:between w:val="nil"/>
        </w:pBdr>
        <w:spacing w:after="240" w:line="276" w:lineRule="auto"/>
        <w:jc w:val="both"/>
        <w:rPr>
          <w:rFonts w:asciiTheme="majorHAnsi" w:hAnsiTheme="majorHAnsi" w:cstheme="majorHAnsi"/>
        </w:rPr>
      </w:pPr>
      <w:r w:rsidRPr="00091DFF">
        <w:rPr>
          <w:rFonts w:asciiTheme="majorHAnsi" w:hAnsiTheme="majorHAnsi" w:cstheme="majorHAnsi"/>
        </w:rPr>
        <w:t xml:space="preserve">• </w:t>
      </w:r>
      <w:r w:rsidRPr="00AF5D92">
        <w:rPr>
          <w:rFonts w:asciiTheme="majorHAnsi" w:hAnsiTheme="majorHAnsi" w:cstheme="majorHAnsi"/>
          <w:b/>
          <w:bCs/>
        </w:rPr>
        <w:t>Proof of valid registration</w:t>
      </w:r>
      <w:r w:rsidRPr="00091DFF">
        <w:rPr>
          <w:rFonts w:asciiTheme="majorHAnsi" w:hAnsiTheme="majorHAnsi" w:cstheme="majorHAnsi"/>
        </w:rPr>
        <w:t xml:space="preserve"> of the bidder (according to the country of establishment of the consultant/firm, may </w:t>
      </w:r>
      <w:proofErr w:type="gramStart"/>
      <w:r w:rsidRPr="00091DFF">
        <w:rPr>
          <w:rFonts w:asciiTheme="majorHAnsi" w:hAnsiTheme="majorHAnsi" w:cstheme="majorHAnsi"/>
        </w:rPr>
        <w:t>be:</w:t>
      </w:r>
      <w:proofErr w:type="gramEnd"/>
      <w:r w:rsidRPr="00091DFF">
        <w:rPr>
          <w:rFonts w:asciiTheme="majorHAnsi" w:hAnsiTheme="majorHAnsi" w:cstheme="majorHAnsi"/>
        </w:rPr>
        <w:t xml:space="preserve"> legal status, registration certificate, tax registration certificate, tax clearance certificate, trading </w:t>
      </w:r>
      <w:proofErr w:type="spellStart"/>
      <w:r w:rsidRPr="00091DFF">
        <w:rPr>
          <w:rFonts w:asciiTheme="majorHAnsi" w:hAnsiTheme="majorHAnsi" w:cstheme="majorHAnsi"/>
        </w:rPr>
        <w:t>licence</w:t>
      </w:r>
      <w:proofErr w:type="spellEnd"/>
      <w:r w:rsidRPr="00091DFF">
        <w:rPr>
          <w:rFonts w:asciiTheme="majorHAnsi" w:hAnsiTheme="majorHAnsi" w:cstheme="majorHAnsi"/>
        </w:rPr>
        <w:t xml:space="preserve">, </w:t>
      </w:r>
      <w:r w:rsidR="00061353">
        <w:rPr>
          <w:rFonts w:asciiTheme="majorHAnsi" w:hAnsiTheme="majorHAnsi" w:cstheme="majorHAnsi"/>
        </w:rPr>
        <w:t>etc.)</w:t>
      </w:r>
    </w:p>
    <w:tbl>
      <w:tblPr>
        <w:tblW w:w="9028" w:type="dxa"/>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9"/>
        <w:gridCol w:w="2409"/>
      </w:tblGrid>
      <w:tr w:rsidR="00B5577A" w:rsidRPr="00B5577A" w14:paraId="7E3B31FE" w14:textId="77777777" w:rsidTr="004C3EC7">
        <w:trPr>
          <w:trHeight w:hRule="exact" w:val="275"/>
        </w:trPr>
        <w:tc>
          <w:tcPr>
            <w:tcW w:w="6619" w:type="dxa"/>
            <w:vAlign w:val="center"/>
          </w:tcPr>
          <w:p w14:paraId="549B3973" w14:textId="77777777" w:rsidR="00B5577A" w:rsidRPr="00B5577A" w:rsidRDefault="00B5577A" w:rsidP="00B5577A">
            <w:pPr>
              <w:pBdr>
                <w:top w:val="nil"/>
                <w:left w:val="nil"/>
                <w:bottom w:val="nil"/>
                <w:right w:val="nil"/>
                <w:between w:val="nil"/>
              </w:pBdr>
              <w:spacing w:after="240" w:line="276" w:lineRule="auto"/>
              <w:jc w:val="both"/>
              <w:rPr>
                <w:rFonts w:asciiTheme="majorHAnsi" w:hAnsiTheme="majorHAnsi" w:cstheme="majorHAnsi"/>
              </w:rPr>
            </w:pPr>
            <w:r w:rsidRPr="00B5577A">
              <w:rPr>
                <w:rFonts w:asciiTheme="majorHAnsi" w:hAnsiTheme="majorHAnsi" w:cstheme="majorHAnsi"/>
              </w:rPr>
              <w:t>Legal authorization for commercial activities in the country, delivered by the relevant ministry</w:t>
            </w:r>
          </w:p>
        </w:tc>
        <w:tc>
          <w:tcPr>
            <w:tcW w:w="2409" w:type="dxa"/>
            <w:vAlign w:val="center"/>
          </w:tcPr>
          <w:p w14:paraId="61F7E5E3" w14:textId="77777777" w:rsidR="00B5577A" w:rsidRPr="00B5577A" w:rsidRDefault="00B5577A" w:rsidP="00B5577A">
            <w:pPr>
              <w:pBdr>
                <w:top w:val="nil"/>
                <w:left w:val="nil"/>
                <w:bottom w:val="nil"/>
                <w:right w:val="nil"/>
                <w:between w:val="nil"/>
              </w:pBdr>
              <w:spacing w:after="240" w:line="276" w:lineRule="auto"/>
              <w:jc w:val="both"/>
              <w:rPr>
                <w:rFonts w:asciiTheme="majorHAnsi" w:hAnsiTheme="majorHAnsi" w:cstheme="majorHAnsi"/>
              </w:rPr>
            </w:pPr>
            <w:r w:rsidRPr="00B5577A">
              <w:rPr>
                <w:rFonts w:asciiTheme="majorHAnsi" w:hAnsiTheme="majorHAnsi" w:cstheme="majorHAnsi"/>
              </w:rPr>
              <w:t>Mandatory</w:t>
            </w:r>
          </w:p>
        </w:tc>
      </w:tr>
      <w:tr w:rsidR="00B5577A" w:rsidRPr="00B5577A" w14:paraId="2D9B65E0" w14:textId="77777777" w:rsidTr="004C3EC7">
        <w:trPr>
          <w:trHeight w:hRule="exact" w:val="278"/>
        </w:trPr>
        <w:tc>
          <w:tcPr>
            <w:tcW w:w="6619" w:type="dxa"/>
            <w:vAlign w:val="center"/>
          </w:tcPr>
          <w:p w14:paraId="3FF9D921" w14:textId="77777777" w:rsidR="00B5577A" w:rsidRPr="00B5577A" w:rsidRDefault="00B5577A" w:rsidP="00B5577A">
            <w:pPr>
              <w:pBdr>
                <w:top w:val="nil"/>
                <w:left w:val="nil"/>
                <w:bottom w:val="nil"/>
                <w:right w:val="nil"/>
                <w:between w:val="nil"/>
              </w:pBdr>
              <w:spacing w:after="240" w:line="276" w:lineRule="auto"/>
              <w:jc w:val="both"/>
              <w:rPr>
                <w:rFonts w:asciiTheme="majorHAnsi" w:hAnsiTheme="majorHAnsi" w:cstheme="majorHAnsi"/>
              </w:rPr>
            </w:pPr>
            <w:r w:rsidRPr="00B5577A">
              <w:rPr>
                <w:rFonts w:asciiTheme="majorHAnsi" w:hAnsiTheme="majorHAnsi" w:cstheme="majorHAnsi"/>
              </w:rPr>
              <w:t>Certificate of tax situation of previous year</w:t>
            </w:r>
          </w:p>
        </w:tc>
        <w:tc>
          <w:tcPr>
            <w:tcW w:w="2409" w:type="dxa"/>
            <w:vAlign w:val="center"/>
          </w:tcPr>
          <w:p w14:paraId="6F0BAA91" w14:textId="77777777" w:rsidR="00B5577A" w:rsidRPr="00B5577A" w:rsidRDefault="00B5577A" w:rsidP="00B5577A">
            <w:pPr>
              <w:pBdr>
                <w:top w:val="nil"/>
                <w:left w:val="nil"/>
                <w:bottom w:val="nil"/>
                <w:right w:val="nil"/>
                <w:between w:val="nil"/>
              </w:pBdr>
              <w:spacing w:after="240" w:line="276" w:lineRule="auto"/>
              <w:jc w:val="both"/>
              <w:rPr>
                <w:rFonts w:asciiTheme="majorHAnsi" w:hAnsiTheme="majorHAnsi" w:cstheme="majorHAnsi"/>
              </w:rPr>
            </w:pPr>
            <w:r w:rsidRPr="00B5577A">
              <w:rPr>
                <w:rFonts w:asciiTheme="majorHAnsi" w:hAnsiTheme="majorHAnsi" w:cstheme="majorHAnsi"/>
              </w:rPr>
              <w:t>Mandatory</w:t>
            </w:r>
          </w:p>
        </w:tc>
      </w:tr>
      <w:tr w:rsidR="00B5577A" w:rsidRPr="00B5577A" w14:paraId="38B545BF" w14:textId="77777777" w:rsidTr="004C3EC7">
        <w:trPr>
          <w:trHeight w:hRule="exact" w:val="283"/>
        </w:trPr>
        <w:tc>
          <w:tcPr>
            <w:tcW w:w="6619" w:type="dxa"/>
            <w:vAlign w:val="center"/>
          </w:tcPr>
          <w:p w14:paraId="3DA01D1D" w14:textId="77777777" w:rsidR="00B5577A" w:rsidRPr="00B5577A" w:rsidRDefault="00B5577A" w:rsidP="00B5577A">
            <w:pPr>
              <w:pBdr>
                <w:top w:val="nil"/>
                <w:left w:val="nil"/>
                <w:bottom w:val="nil"/>
                <w:right w:val="nil"/>
                <w:between w:val="nil"/>
              </w:pBdr>
              <w:spacing w:after="240" w:line="276" w:lineRule="auto"/>
              <w:jc w:val="both"/>
              <w:rPr>
                <w:rFonts w:asciiTheme="majorHAnsi" w:hAnsiTheme="majorHAnsi" w:cstheme="majorHAnsi"/>
              </w:rPr>
            </w:pPr>
            <w:r w:rsidRPr="00B5577A">
              <w:rPr>
                <w:rFonts w:asciiTheme="majorHAnsi" w:hAnsiTheme="majorHAnsi" w:cstheme="majorHAnsi"/>
              </w:rPr>
              <w:t>Copy of identity card of company owner and legal representative</w:t>
            </w:r>
          </w:p>
        </w:tc>
        <w:tc>
          <w:tcPr>
            <w:tcW w:w="2409" w:type="dxa"/>
            <w:vAlign w:val="center"/>
          </w:tcPr>
          <w:p w14:paraId="4289BA1A" w14:textId="77777777" w:rsidR="00B5577A" w:rsidRPr="00B5577A" w:rsidRDefault="00B5577A" w:rsidP="00B5577A">
            <w:pPr>
              <w:pBdr>
                <w:top w:val="nil"/>
                <w:left w:val="nil"/>
                <w:bottom w:val="nil"/>
                <w:right w:val="nil"/>
                <w:between w:val="nil"/>
              </w:pBdr>
              <w:spacing w:after="240" w:line="276" w:lineRule="auto"/>
              <w:jc w:val="both"/>
              <w:rPr>
                <w:rFonts w:asciiTheme="majorHAnsi" w:hAnsiTheme="majorHAnsi" w:cstheme="majorHAnsi"/>
              </w:rPr>
            </w:pPr>
            <w:r w:rsidRPr="00B5577A">
              <w:rPr>
                <w:rFonts w:asciiTheme="majorHAnsi" w:hAnsiTheme="majorHAnsi" w:cstheme="majorHAnsi"/>
              </w:rPr>
              <w:t>Mandatory</w:t>
            </w:r>
          </w:p>
        </w:tc>
      </w:tr>
      <w:tr w:rsidR="00B5577A" w:rsidRPr="00B5577A" w14:paraId="087B9ACE" w14:textId="77777777" w:rsidTr="004C3EC7">
        <w:trPr>
          <w:trHeight w:hRule="exact" w:val="283"/>
        </w:trPr>
        <w:tc>
          <w:tcPr>
            <w:tcW w:w="6619" w:type="dxa"/>
            <w:vAlign w:val="center"/>
          </w:tcPr>
          <w:p w14:paraId="1D41831C" w14:textId="77777777" w:rsidR="00B5577A" w:rsidRPr="00B5577A" w:rsidRDefault="00B5577A" w:rsidP="00B5577A">
            <w:pPr>
              <w:pBdr>
                <w:top w:val="nil"/>
                <w:left w:val="nil"/>
                <w:bottom w:val="nil"/>
                <w:right w:val="nil"/>
                <w:between w:val="nil"/>
              </w:pBdr>
              <w:spacing w:after="240" w:line="276" w:lineRule="auto"/>
              <w:jc w:val="both"/>
              <w:rPr>
                <w:rFonts w:asciiTheme="majorHAnsi" w:hAnsiTheme="majorHAnsi" w:cstheme="majorHAnsi"/>
              </w:rPr>
            </w:pPr>
            <w:r w:rsidRPr="00B5577A">
              <w:rPr>
                <w:rFonts w:asciiTheme="majorHAnsi" w:hAnsiTheme="majorHAnsi" w:cstheme="majorHAnsi"/>
              </w:rPr>
              <w:t xml:space="preserve">Stamp and sign all the paper for tender </w:t>
            </w:r>
          </w:p>
        </w:tc>
        <w:tc>
          <w:tcPr>
            <w:tcW w:w="2409" w:type="dxa"/>
            <w:vAlign w:val="center"/>
          </w:tcPr>
          <w:p w14:paraId="754F9106" w14:textId="77777777" w:rsidR="00B5577A" w:rsidRPr="00B5577A" w:rsidRDefault="00B5577A" w:rsidP="00B5577A">
            <w:pPr>
              <w:pBdr>
                <w:top w:val="nil"/>
                <w:left w:val="nil"/>
                <w:bottom w:val="nil"/>
                <w:right w:val="nil"/>
                <w:between w:val="nil"/>
              </w:pBdr>
              <w:spacing w:after="240" w:line="276" w:lineRule="auto"/>
              <w:jc w:val="both"/>
              <w:rPr>
                <w:rFonts w:asciiTheme="majorHAnsi" w:hAnsiTheme="majorHAnsi" w:cstheme="majorHAnsi"/>
              </w:rPr>
            </w:pPr>
            <w:r w:rsidRPr="00B5577A">
              <w:rPr>
                <w:rFonts w:asciiTheme="majorHAnsi" w:hAnsiTheme="majorHAnsi" w:cstheme="majorHAnsi"/>
              </w:rPr>
              <w:t>Mandatory</w:t>
            </w:r>
          </w:p>
        </w:tc>
      </w:tr>
      <w:tr w:rsidR="00B5577A" w:rsidRPr="00B5577A" w14:paraId="4091845F" w14:textId="77777777" w:rsidTr="004C3EC7">
        <w:trPr>
          <w:trHeight w:hRule="exact" w:val="283"/>
        </w:trPr>
        <w:tc>
          <w:tcPr>
            <w:tcW w:w="6619" w:type="dxa"/>
            <w:vAlign w:val="center"/>
          </w:tcPr>
          <w:p w14:paraId="08EE7BA0" w14:textId="77777777" w:rsidR="00B5577A" w:rsidRPr="00B5577A" w:rsidRDefault="00B5577A" w:rsidP="00B5577A">
            <w:pPr>
              <w:pBdr>
                <w:top w:val="nil"/>
                <w:left w:val="nil"/>
                <w:bottom w:val="nil"/>
                <w:right w:val="nil"/>
                <w:between w:val="nil"/>
              </w:pBdr>
              <w:spacing w:after="240" w:line="276" w:lineRule="auto"/>
              <w:jc w:val="both"/>
              <w:rPr>
                <w:rFonts w:asciiTheme="majorHAnsi" w:hAnsiTheme="majorHAnsi" w:cstheme="majorHAnsi"/>
              </w:rPr>
            </w:pPr>
            <w:r w:rsidRPr="00B5577A">
              <w:rPr>
                <w:rFonts w:asciiTheme="majorHAnsi" w:hAnsiTheme="majorHAnsi" w:cstheme="majorHAnsi"/>
              </w:rPr>
              <w:t>Bank account with the name of the company</w:t>
            </w:r>
            <w:r w:rsidRPr="00B5577A">
              <w:rPr>
                <w:rFonts w:asciiTheme="majorHAnsi" w:hAnsiTheme="majorHAnsi" w:cstheme="majorHAnsi"/>
                <w:vertAlign w:val="superscript"/>
              </w:rPr>
              <w:t>1</w:t>
            </w:r>
          </w:p>
        </w:tc>
        <w:tc>
          <w:tcPr>
            <w:tcW w:w="2409" w:type="dxa"/>
            <w:vAlign w:val="center"/>
          </w:tcPr>
          <w:p w14:paraId="400951BD" w14:textId="77777777" w:rsidR="00B5577A" w:rsidRPr="00B5577A" w:rsidRDefault="00B5577A" w:rsidP="00B5577A">
            <w:pPr>
              <w:pBdr>
                <w:top w:val="nil"/>
                <w:left w:val="nil"/>
                <w:bottom w:val="nil"/>
                <w:right w:val="nil"/>
                <w:between w:val="nil"/>
              </w:pBdr>
              <w:spacing w:after="240" w:line="276" w:lineRule="auto"/>
              <w:jc w:val="both"/>
              <w:rPr>
                <w:rFonts w:asciiTheme="majorHAnsi" w:hAnsiTheme="majorHAnsi" w:cstheme="majorHAnsi"/>
              </w:rPr>
            </w:pPr>
            <w:r w:rsidRPr="00B5577A">
              <w:rPr>
                <w:rFonts w:asciiTheme="majorHAnsi" w:hAnsiTheme="majorHAnsi" w:cstheme="majorHAnsi"/>
              </w:rPr>
              <w:t>Mandatory</w:t>
            </w:r>
          </w:p>
        </w:tc>
      </w:tr>
    </w:tbl>
    <w:p w14:paraId="086F5C21" w14:textId="77777777" w:rsidR="00B5577A" w:rsidRDefault="00B5577A" w:rsidP="00AF5D92">
      <w:pPr>
        <w:pBdr>
          <w:top w:val="nil"/>
          <w:left w:val="nil"/>
          <w:bottom w:val="nil"/>
          <w:right w:val="nil"/>
          <w:between w:val="nil"/>
        </w:pBdr>
        <w:spacing w:after="240" w:line="276" w:lineRule="auto"/>
        <w:jc w:val="both"/>
        <w:rPr>
          <w:rFonts w:asciiTheme="majorHAnsi" w:hAnsiTheme="majorHAnsi" w:cstheme="majorHAnsi"/>
        </w:rPr>
      </w:pPr>
    </w:p>
    <w:p w14:paraId="5838B1B6" w14:textId="375A11C7" w:rsidR="00B5577A" w:rsidRDefault="00B5577A" w:rsidP="00AF5D92">
      <w:pPr>
        <w:pBdr>
          <w:top w:val="nil"/>
          <w:left w:val="nil"/>
          <w:bottom w:val="nil"/>
          <w:right w:val="nil"/>
          <w:between w:val="nil"/>
        </w:pBdr>
        <w:spacing w:after="240" w:line="276" w:lineRule="auto"/>
        <w:jc w:val="both"/>
        <w:rPr>
          <w:rFonts w:asciiTheme="majorHAnsi" w:hAnsiTheme="majorHAnsi" w:cstheme="majorHAnsi"/>
        </w:rPr>
      </w:pPr>
      <w:r w:rsidRPr="00B5577A">
        <w:rPr>
          <w:rFonts w:asciiTheme="majorHAnsi" w:hAnsiTheme="majorHAnsi" w:cstheme="majorHAnsi"/>
        </w:rPr>
        <w:t>•</w:t>
      </w:r>
      <w:r>
        <w:rPr>
          <w:rFonts w:asciiTheme="majorHAnsi" w:hAnsiTheme="majorHAnsi" w:cstheme="majorHAnsi"/>
        </w:rPr>
        <w:t xml:space="preserve"> </w:t>
      </w:r>
      <w:r w:rsidRPr="00B5577A">
        <w:rPr>
          <w:rFonts w:asciiTheme="majorHAnsi" w:hAnsiTheme="majorHAnsi" w:cstheme="majorHAnsi"/>
          <w:b/>
          <w:bCs/>
        </w:rPr>
        <w:t>bank account</w:t>
      </w:r>
      <w:r>
        <w:rPr>
          <w:rFonts w:asciiTheme="majorHAnsi" w:hAnsiTheme="majorHAnsi" w:cstheme="majorHAnsi"/>
        </w:rPr>
        <w:t xml:space="preserve"> </w:t>
      </w:r>
      <w:r w:rsidRPr="00B5577A">
        <w:rPr>
          <w:rFonts w:asciiTheme="majorHAnsi" w:hAnsiTheme="majorHAnsi" w:cstheme="majorHAnsi"/>
        </w:rPr>
        <w:t xml:space="preserve">needs to be under the company name not the owner of the company any bank account come with personal information will not be acceptable and the offer will be rejected.  </w:t>
      </w:r>
    </w:p>
    <w:p w14:paraId="72955C90" w14:textId="1D2B9B07" w:rsidR="00B5577A" w:rsidRDefault="00B5577A" w:rsidP="00AF5D92">
      <w:pPr>
        <w:pBdr>
          <w:top w:val="nil"/>
          <w:left w:val="nil"/>
          <w:bottom w:val="nil"/>
          <w:right w:val="nil"/>
          <w:between w:val="nil"/>
        </w:pBdr>
        <w:spacing w:after="240" w:line="276" w:lineRule="auto"/>
        <w:jc w:val="both"/>
        <w:rPr>
          <w:rFonts w:asciiTheme="majorHAnsi" w:hAnsiTheme="majorHAnsi" w:cstheme="majorHAnsi"/>
        </w:rPr>
      </w:pPr>
      <w:r w:rsidRPr="00B5577A">
        <w:rPr>
          <w:rFonts w:asciiTheme="majorHAnsi" w:hAnsiTheme="majorHAnsi" w:cstheme="majorHAnsi"/>
        </w:rPr>
        <w:t xml:space="preserve">Note: all payment will be by bank transfer no cash or cheque will be </w:t>
      </w:r>
      <w:proofErr w:type="gramStart"/>
      <w:r w:rsidRPr="00B5577A">
        <w:rPr>
          <w:rFonts w:asciiTheme="majorHAnsi" w:hAnsiTheme="majorHAnsi" w:cstheme="majorHAnsi"/>
        </w:rPr>
        <w:t>use</w:t>
      </w:r>
      <w:proofErr w:type="gramEnd"/>
      <w:r w:rsidRPr="00B5577A">
        <w:rPr>
          <w:rFonts w:asciiTheme="majorHAnsi" w:hAnsiTheme="majorHAnsi" w:cstheme="majorHAnsi"/>
        </w:rPr>
        <w:t xml:space="preserve"> to do the payment.</w:t>
      </w:r>
    </w:p>
    <w:p w14:paraId="032A9963" w14:textId="77777777" w:rsidR="00B5577A" w:rsidRPr="00091DFF" w:rsidRDefault="00B5577A" w:rsidP="00AF5D92">
      <w:pPr>
        <w:pBdr>
          <w:top w:val="nil"/>
          <w:left w:val="nil"/>
          <w:bottom w:val="nil"/>
          <w:right w:val="nil"/>
          <w:between w:val="nil"/>
        </w:pBdr>
        <w:spacing w:after="240" w:line="276" w:lineRule="auto"/>
        <w:jc w:val="both"/>
        <w:rPr>
          <w:rFonts w:asciiTheme="majorHAnsi" w:eastAsia="Times New Roman" w:hAnsiTheme="majorHAnsi" w:cstheme="majorHAnsi"/>
          <w:sz w:val="24"/>
          <w:szCs w:val="24"/>
        </w:rPr>
      </w:pPr>
    </w:p>
    <w:p w14:paraId="28907EBD" w14:textId="47D25CDF" w:rsidR="00B80A9D" w:rsidRPr="00A15CFD" w:rsidRDefault="00A15CFD" w:rsidP="00AF5D92">
      <w:pPr>
        <w:pStyle w:val="ListParagraph"/>
        <w:keepNext/>
        <w:keepLines/>
        <w:numPr>
          <w:ilvl w:val="0"/>
          <w:numId w:val="14"/>
        </w:numPr>
        <w:pBdr>
          <w:top w:val="nil"/>
          <w:left w:val="nil"/>
          <w:bottom w:val="nil"/>
          <w:right w:val="nil"/>
          <w:between w:val="nil"/>
        </w:pBdr>
        <w:tabs>
          <w:tab w:val="left" w:pos="1134"/>
        </w:tabs>
        <w:spacing w:after="240" w:line="276" w:lineRule="auto"/>
        <w:jc w:val="both"/>
        <w:rPr>
          <w:rFonts w:asciiTheme="majorHAnsi" w:eastAsia="Times New Roman" w:hAnsiTheme="majorHAnsi" w:cstheme="majorHAnsi"/>
          <w:b/>
          <w:bCs/>
          <w:smallCaps/>
          <w:sz w:val="36"/>
          <w:szCs w:val="36"/>
        </w:rPr>
      </w:pPr>
      <w:r w:rsidRPr="00A15CFD">
        <w:rPr>
          <w:rFonts w:asciiTheme="majorHAnsi" w:eastAsia="Times New Roman" w:hAnsiTheme="majorHAnsi" w:cstheme="majorHAnsi"/>
          <w:b/>
          <w:bCs/>
          <w:smallCaps/>
          <w:sz w:val="36"/>
          <w:szCs w:val="36"/>
        </w:rPr>
        <w:t>selection of the winning bid</w:t>
      </w:r>
    </w:p>
    <w:p w14:paraId="5265C705" w14:textId="6BD09088" w:rsidR="00AF5D92" w:rsidRPr="00AF5D92" w:rsidRDefault="00AF5D92" w:rsidP="00AF5D92">
      <w:pPr>
        <w:keepNext/>
        <w:keepLines/>
        <w:pBdr>
          <w:top w:val="nil"/>
          <w:left w:val="nil"/>
          <w:bottom w:val="nil"/>
          <w:right w:val="nil"/>
          <w:between w:val="nil"/>
        </w:pBdr>
        <w:tabs>
          <w:tab w:val="left" w:pos="1134"/>
        </w:tabs>
        <w:spacing w:after="240" w:line="276" w:lineRule="auto"/>
        <w:jc w:val="both"/>
        <w:rPr>
          <w:rFonts w:asciiTheme="majorHAnsi" w:hAnsiTheme="majorHAnsi" w:cstheme="majorHAnsi"/>
        </w:rPr>
      </w:pPr>
      <w:r w:rsidRPr="00AF5D92">
        <w:rPr>
          <w:rFonts w:asciiTheme="majorHAnsi" w:hAnsiTheme="majorHAnsi" w:cstheme="majorHAnsi"/>
        </w:rPr>
        <w:t xml:space="preserve">All bids </w:t>
      </w:r>
      <w:r>
        <w:rPr>
          <w:rFonts w:asciiTheme="majorHAnsi" w:hAnsiTheme="majorHAnsi" w:cstheme="majorHAnsi"/>
        </w:rPr>
        <w:t>will be</w:t>
      </w:r>
      <w:r w:rsidRPr="00AF5D92">
        <w:rPr>
          <w:rFonts w:asciiTheme="majorHAnsi" w:hAnsiTheme="majorHAnsi" w:cstheme="majorHAnsi"/>
        </w:rPr>
        <w:t xml:space="preserve"> assessed with the following criteria and weighting: Price (35%), Experience on evaluations in Afghanistan (30%), Proposed methodology (25%), Workplan &amp; timeframe (10%)</w:t>
      </w:r>
      <w:r>
        <w:rPr>
          <w:rFonts w:asciiTheme="majorHAnsi" w:hAnsiTheme="majorHAnsi" w:cstheme="majorHAnsi"/>
        </w:rPr>
        <w:t>.</w:t>
      </w:r>
    </w:p>
    <w:p w14:paraId="240CBEF5" w14:textId="60C48DAC" w:rsidR="006E64E2" w:rsidRPr="00091DFF" w:rsidRDefault="006C27F2" w:rsidP="00AF5D92">
      <w:pPr>
        <w:keepNext/>
        <w:keepLines/>
        <w:pBdr>
          <w:top w:val="nil"/>
          <w:left w:val="nil"/>
          <w:bottom w:val="nil"/>
          <w:right w:val="nil"/>
          <w:between w:val="nil"/>
        </w:pBdr>
        <w:tabs>
          <w:tab w:val="left" w:pos="1134"/>
        </w:tabs>
        <w:spacing w:after="240" w:line="276" w:lineRule="auto"/>
        <w:jc w:val="both"/>
        <w:rPr>
          <w:rFonts w:asciiTheme="majorHAnsi" w:eastAsia="Times New Roman" w:hAnsiTheme="majorHAnsi" w:cstheme="majorHAnsi"/>
          <w:smallCaps/>
        </w:rPr>
      </w:pPr>
      <w:r w:rsidRPr="00091DFF">
        <w:rPr>
          <w:rFonts w:asciiTheme="majorHAnsi" w:hAnsiTheme="majorHAnsi" w:cstheme="majorHAnsi"/>
        </w:rPr>
        <w:t xml:space="preserve">After the assessment of the bids according to the point system, </w:t>
      </w:r>
      <w:r w:rsidR="00061353">
        <w:rPr>
          <w:rFonts w:asciiTheme="majorHAnsi" w:hAnsiTheme="majorHAnsi" w:cstheme="majorHAnsi"/>
        </w:rPr>
        <w:t>PUI</w:t>
      </w:r>
      <w:r w:rsidRPr="00091DFF">
        <w:rPr>
          <w:rFonts w:asciiTheme="majorHAnsi" w:hAnsiTheme="majorHAnsi" w:cstheme="majorHAnsi"/>
        </w:rPr>
        <w:t xml:space="preserve"> reserves the right to negotiate with those with the highest points. If deemed necessary, online meetings </w:t>
      </w:r>
      <w:r w:rsidR="00ED7338">
        <w:rPr>
          <w:rFonts w:asciiTheme="majorHAnsi" w:hAnsiTheme="majorHAnsi" w:cstheme="majorHAnsi"/>
        </w:rPr>
        <w:t>will be</w:t>
      </w:r>
      <w:r w:rsidRPr="00091DFF">
        <w:rPr>
          <w:rFonts w:asciiTheme="majorHAnsi" w:hAnsiTheme="majorHAnsi" w:cstheme="majorHAnsi"/>
        </w:rPr>
        <w:t xml:space="preserve"> </w:t>
      </w:r>
      <w:r w:rsidR="00B5577A" w:rsidRPr="00091DFF">
        <w:rPr>
          <w:rFonts w:asciiTheme="majorHAnsi" w:hAnsiTheme="majorHAnsi" w:cstheme="majorHAnsi"/>
        </w:rPr>
        <w:t>set up</w:t>
      </w:r>
      <w:r w:rsidRPr="00091DFF">
        <w:rPr>
          <w:rFonts w:asciiTheme="majorHAnsi" w:hAnsiTheme="majorHAnsi" w:cstheme="majorHAnsi"/>
        </w:rPr>
        <w:t xml:space="preserve"> with those bidders with the highest points</w:t>
      </w:r>
      <w:r w:rsidR="00ED7338">
        <w:rPr>
          <w:rFonts w:asciiTheme="majorHAnsi" w:hAnsiTheme="majorHAnsi" w:cstheme="majorHAnsi"/>
        </w:rPr>
        <w:t>,</w:t>
      </w:r>
      <w:r w:rsidRPr="00091DFF">
        <w:rPr>
          <w:rFonts w:asciiTheme="majorHAnsi" w:hAnsiTheme="majorHAnsi" w:cstheme="majorHAnsi"/>
        </w:rPr>
        <w:t xml:space="preserve"> or additional examples of previous work will be requested</w:t>
      </w:r>
      <w:r w:rsidR="00FD7F93">
        <w:rPr>
          <w:rFonts w:asciiTheme="majorHAnsi" w:hAnsiTheme="majorHAnsi" w:cstheme="majorHAnsi"/>
        </w:rPr>
        <w:t>.</w:t>
      </w:r>
      <w:r w:rsidRPr="00091DFF">
        <w:rPr>
          <w:rFonts w:asciiTheme="majorHAnsi" w:hAnsiTheme="majorHAnsi" w:cstheme="majorHAnsi"/>
        </w:rPr>
        <w:t xml:space="preserve"> </w:t>
      </w:r>
      <w:r w:rsidR="00FD7F93">
        <w:rPr>
          <w:rFonts w:asciiTheme="majorHAnsi" w:hAnsiTheme="majorHAnsi" w:cstheme="majorHAnsi"/>
        </w:rPr>
        <w:t>PUI</w:t>
      </w:r>
      <w:r w:rsidRPr="00091DFF">
        <w:rPr>
          <w:rFonts w:asciiTheme="majorHAnsi" w:hAnsiTheme="majorHAnsi" w:cstheme="majorHAnsi"/>
        </w:rPr>
        <w:t xml:space="preserve"> is not obliged to accept the lowest price.</w:t>
      </w:r>
    </w:p>
    <w:p w14:paraId="1DF0F6C4" w14:textId="25692AB8" w:rsidR="00FA2517" w:rsidRPr="00ED7338" w:rsidRDefault="00A15CFD" w:rsidP="00ED7338">
      <w:pPr>
        <w:pStyle w:val="ListParagraph"/>
        <w:numPr>
          <w:ilvl w:val="0"/>
          <w:numId w:val="14"/>
        </w:numPr>
        <w:pBdr>
          <w:top w:val="nil"/>
          <w:left w:val="nil"/>
          <w:bottom w:val="nil"/>
          <w:right w:val="nil"/>
          <w:between w:val="nil"/>
        </w:pBdr>
        <w:spacing w:line="276" w:lineRule="auto"/>
        <w:jc w:val="both"/>
        <w:rPr>
          <w:rFonts w:asciiTheme="majorHAnsi" w:eastAsia="Times New Roman" w:hAnsiTheme="majorHAnsi" w:cstheme="majorHAnsi"/>
          <w:b/>
          <w:bCs/>
          <w:color w:val="000000"/>
          <w:sz w:val="36"/>
          <w:szCs w:val="36"/>
        </w:rPr>
      </w:pPr>
      <w:r w:rsidRPr="00A15CFD">
        <w:rPr>
          <w:rFonts w:asciiTheme="majorHAnsi" w:eastAsia="Times New Roman" w:hAnsiTheme="majorHAnsi" w:cstheme="majorHAnsi"/>
          <w:b/>
          <w:bCs/>
          <w:color w:val="000000"/>
          <w:sz w:val="36"/>
          <w:szCs w:val="36"/>
        </w:rPr>
        <w:t>SUBMISSION OF APPLICATIONS</w:t>
      </w:r>
    </w:p>
    <w:p w14:paraId="49B0523A" w14:textId="17EF0B3E" w:rsidR="00162810" w:rsidRDefault="00FA2517" w:rsidP="00AF5D92">
      <w:pPr>
        <w:pBdr>
          <w:top w:val="nil"/>
          <w:left w:val="nil"/>
          <w:bottom w:val="nil"/>
          <w:right w:val="nil"/>
          <w:between w:val="nil"/>
        </w:pBdr>
        <w:spacing w:line="276" w:lineRule="auto"/>
        <w:jc w:val="both"/>
        <w:rPr>
          <w:rFonts w:asciiTheme="majorHAnsi" w:hAnsiTheme="majorHAnsi" w:cstheme="majorHAnsi"/>
        </w:rPr>
      </w:pPr>
      <w:r w:rsidRPr="00091DFF">
        <w:rPr>
          <w:rFonts w:asciiTheme="majorHAnsi" w:hAnsiTheme="majorHAnsi" w:cstheme="majorHAnsi"/>
        </w:rPr>
        <w:t xml:space="preserve">Applications should be sent via email to </w:t>
      </w:r>
      <w:hyperlink r:id="rId14" w:history="1">
        <w:r w:rsidR="00B5577A" w:rsidRPr="00333620">
          <w:rPr>
            <w:rStyle w:val="Hyperlink"/>
            <w:rFonts w:asciiTheme="majorHAnsi" w:hAnsiTheme="majorHAnsi" w:cstheme="majorHAnsi"/>
          </w:rPr>
          <w:t>tender@premiere-urgence-afg.org</w:t>
        </w:r>
      </w:hyperlink>
      <w:r w:rsidR="00B5577A">
        <w:rPr>
          <w:rFonts w:asciiTheme="majorHAnsi" w:hAnsiTheme="majorHAnsi" w:cstheme="majorHAnsi"/>
          <w:color w:val="FF0000"/>
        </w:rPr>
        <w:t xml:space="preserve"> </w:t>
      </w:r>
      <w:r w:rsidRPr="00091DFF">
        <w:rPr>
          <w:rFonts w:asciiTheme="majorHAnsi" w:hAnsiTheme="majorHAnsi" w:cstheme="majorHAnsi"/>
        </w:rPr>
        <w:t xml:space="preserve">before </w:t>
      </w:r>
      <w:r w:rsidR="00B5577A" w:rsidRPr="00B5577A">
        <w:rPr>
          <w:rFonts w:asciiTheme="majorHAnsi" w:hAnsiTheme="majorHAnsi" w:cstheme="majorHAnsi"/>
        </w:rPr>
        <w:t>18</w:t>
      </w:r>
      <w:r w:rsidR="00B5577A" w:rsidRPr="00B5577A">
        <w:rPr>
          <w:rFonts w:asciiTheme="majorHAnsi" w:hAnsiTheme="majorHAnsi" w:cstheme="majorHAnsi"/>
          <w:vertAlign w:val="superscript"/>
        </w:rPr>
        <w:t>th</w:t>
      </w:r>
      <w:r w:rsidR="00B5577A" w:rsidRPr="00B5577A">
        <w:rPr>
          <w:rFonts w:asciiTheme="majorHAnsi" w:hAnsiTheme="majorHAnsi" w:cstheme="majorHAnsi"/>
        </w:rPr>
        <w:t xml:space="preserve"> </w:t>
      </w:r>
      <w:proofErr w:type="gramStart"/>
      <w:r w:rsidR="00B5577A" w:rsidRPr="00B5577A">
        <w:rPr>
          <w:rFonts w:asciiTheme="majorHAnsi" w:hAnsiTheme="majorHAnsi" w:cstheme="majorHAnsi"/>
        </w:rPr>
        <w:t xml:space="preserve">Aug </w:t>
      </w:r>
      <w:r w:rsidR="00B5577A">
        <w:rPr>
          <w:rFonts w:asciiTheme="majorHAnsi" w:hAnsiTheme="majorHAnsi" w:cstheme="majorHAnsi"/>
        </w:rPr>
        <w:t xml:space="preserve"> 2024</w:t>
      </w:r>
      <w:proofErr w:type="gramEnd"/>
      <w:r w:rsidR="00B5577A">
        <w:rPr>
          <w:rFonts w:asciiTheme="majorHAnsi" w:hAnsiTheme="majorHAnsi" w:cstheme="majorHAnsi"/>
        </w:rPr>
        <w:t xml:space="preserve"> - </w:t>
      </w:r>
      <w:r w:rsidR="00B5577A" w:rsidRPr="00B5577A">
        <w:rPr>
          <w:rFonts w:asciiTheme="majorHAnsi" w:hAnsiTheme="majorHAnsi" w:cstheme="majorHAnsi"/>
        </w:rPr>
        <w:t xml:space="preserve">1600 Kabul time </w:t>
      </w:r>
      <w:r w:rsidRPr="00091DFF">
        <w:rPr>
          <w:rFonts w:asciiTheme="majorHAnsi" w:hAnsiTheme="majorHAnsi" w:cstheme="majorHAnsi"/>
        </w:rPr>
        <w:t xml:space="preserve">. Please mention </w:t>
      </w:r>
      <w:r w:rsidR="00B5577A" w:rsidRPr="00B5577A">
        <w:rPr>
          <w:rFonts w:asciiTheme="majorHAnsi" w:hAnsiTheme="majorHAnsi" w:cstheme="majorHAnsi"/>
        </w:rPr>
        <w:t>the EXTERNAL</w:t>
      </w:r>
      <w:r w:rsidR="00B5577A" w:rsidRPr="00B5577A">
        <w:rPr>
          <w:rFonts w:asciiTheme="majorHAnsi" w:hAnsiTheme="majorHAnsi" w:cstheme="majorHAnsi"/>
        </w:rPr>
        <w:t xml:space="preserve"> EVALUATION / BHA PROJECT </w:t>
      </w:r>
      <w:r w:rsidRPr="00B5577A">
        <w:rPr>
          <w:rFonts w:asciiTheme="majorHAnsi" w:hAnsiTheme="majorHAnsi" w:cstheme="majorHAnsi"/>
        </w:rPr>
        <w:t xml:space="preserve">as </w:t>
      </w:r>
      <w:r w:rsidR="00B5577A" w:rsidRPr="00091DFF">
        <w:rPr>
          <w:rFonts w:asciiTheme="majorHAnsi" w:hAnsiTheme="majorHAnsi" w:cstheme="majorHAnsi"/>
        </w:rPr>
        <w:t>the subject</w:t>
      </w:r>
      <w:r w:rsidRPr="00091DFF">
        <w:rPr>
          <w:rFonts w:asciiTheme="majorHAnsi" w:hAnsiTheme="majorHAnsi" w:cstheme="majorHAnsi"/>
        </w:rPr>
        <w:t xml:space="preserve"> of your email. </w:t>
      </w:r>
    </w:p>
    <w:p w14:paraId="5862985F" w14:textId="77777777" w:rsidR="00162810" w:rsidRDefault="00162810" w:rsidP="00AF5D92">
      <w:pPr>
        <w:pBdr>
          <w:top w:val="nil"/>
          <w:left w:val="nil"/>
          <w:bottom w:val="nil"/>
          <w:right w:val="nil"/>
          <w:between w:val="nil"/>
        </w:pBdr>
        <w:spacing w:line="276" w:lineRule="auto"/>
        <w:jc w:val="both"/>
        <w:rPr>
          <w:rFonts w:asciiTheme="majorHAnsi" w:hAnsiTheme="majorHAnsi" w:cstheme="majorHAnsi"/>
        </w:rPr>
      </w:pPr>
    </w:p>
    <w:p w14:paraId="73FD0F20" w14:textId="4C789FDD" w:rsidR="00A15CFD" w:rsidRDefault="00FA2517" w:rsidP="00AF5D92">
      <w:pPr>
        <w:pBdr>
          <w:top w:val="nil"/>
          <w:left w:val="nil"/>
          <w:bottom w:val="nil"/>
          <w:right w:val="nil"/>
          <w:between w:val="nil"/>
        </w:pBdr>
        <w:spacing w:line="276" w:lineRule="auto"/>
        <w:jc w:val="both"/>
        <w:rPr>
          <w:rFonts w:asciiTheme="majorHAnsi" w:hAnsiTheme="majorHAnsi" w:cstheme="majorHAnsi"/>
        </w:rPr>
      </w:pPr>
      <w:r w:rsidRPr="00ED7338">
        <w:rPr>
          <w:rFonts w:asciiTheme="majorHAnsi" w:hAnsiTheme="majorHAnsi" w:cstheme="majorHAnsi"/>
          <w:b/>
          <w:bCs/>
        </w:rPr>
        <w:t>Clarifications:</w:t>
      </w:r>
      <w:r w:rsidRPr="00091DFF">
        <w:rPr>
          <w:rFonts w:asciiTheme="majorHAnsi" w:hAnsiTheme="majorHAnsi" w:cstheme="majorHAnsi"/>
        </w:rPr>
        <w:t xml:space="preserve"> All questions shall be submitted by e-mail to</w:t>
      </w:r>
      <w:r w:rsidR="00B5577A">
        <w:rPr>
          <w:rFonts w:asciiTheme="majorHAnsi" w:hAnsiTheme="majorHAnsi" w:cstheme="majorHAnsi"/>
        </w:rPr>
        <w:t xml:space="preserve"> </w:t>
      </w:r>
      <w:hyperlink r:id="rId15" w:history="1">
        <w:r w:rsidR="00B5577A" w:rsidRPr="00333620">
          <w:rPr>
            <w:rStyle w:val="Hyperlink"/>
            <w:rFonts w:asciiTheme="majorHAnsi" w:hAnsiTheme="majorHAnsi" w:cstheme="majorHAnsi"/>
          </w:rPr>
          <w:t>tender@premiere-urgence-afg.org</w:t>
        </w:r>
      </w:hyperlink>
      <w:r w:rsidR="00B5577A">
        <w:rPr>
          <w:rFonts w:asciiTheme="majorHAnsi" w:hAnsiTheme="majorHAnsi" w:cstheme="majorHAnsi"/>
          <w:color w:val="FF0000"/>
        </w:rPr>
        <w:t xml:space="preserve"> </w:t>
      </w:r>
      <w:r w:rsidRPr="00091DFF">
        <w:rPr>
          <w:rFonts w:asciiTheme="majorHAnsi" w:hAnsiTheme="majorHAnsi" w:cstheme="majorHAnsi"/>
        </w:rPr>
        <w:t xml:space="preserve">and the general tender email address </w:t>
      </w:r>
      <w:r w:rsidR="00B5577A" w:rsidRPr="00B5577A">
        <w:rPr>
          <w:rFonts w:asciiTheme="majorHAnsi" w:hAnsiTheme="majorHAnsi" w:cstheme="majorHAnsi"/>
        </w:rPr>
        <w:t>EXTERNAL EVALUATION- QUESTIONS</w:t>
      </w:r>
      <w:r w:rsidRPr="00B5577A">
        <w:rPr>
          <w:rFonts w:asciiTheme="majorHAnsi" w:hAnsiTheme="majorHAnsi" w:cstheme="majorHAnsi"/>
        </w:rPr>
        <w:t xml:space="preserve">. </w:t>
      </w:r>
      <w:r w:rsidRPr="00091DFF">
        <w:rPr>
          <w:rFonts w:asciiTheme="majorHAnsi" w:hAnsiTheme="majorHAnsi" w:cstheme="majorHAnsi"/>
        </w:rPr>
        <w:t xml:space="preserve">Deadline for questions </w:t>
      </w:r>
      <w:r w:rsidRPr="00B5577A">
        <w:rPr>
          <w:rFonts w:asciiTheme="majorHAnsi" w:hAnsiTheme="majorHAnsi" w:cstheme="majorHAnsi"/>
        </w:rPr>
        <w:t xml:space="preserve">is </w:t>
      </w:r>
      <w:r w:rsidR="00B5577A" w:rsidRPr="00B5577A">
        <w:rPr>
          <w:rFonts w:asciiTheme="majorHAnsi" w:hAnsiTheme="majorHAnsi" w:cstheme="majorHAnsi"/>
        </w:rPr>
        <w:t>13</w:t>
      </w:r>
      <w:r w:rsidR="00B5577A" w:rsidRPr="00B5577A">
        <w:rPr>
          <w:rFonts w:asciiTheme="majorHAnsi" w:hAnsiTheme="majorHAnsi" w:cstheme="majorHAnsi"/>
          <w:vertAlign w:val="superscript"/>
        </w:rPr>
        <w:t>th</w:t>
      </w:r>
      <w:r w:rsidR="00B5577A" w:rsidRPr="00B5577A">
        <w:rPr>
          <w:rFonts w:asciiTheme="majorHAnsi" w:hAnsiTheme="majorHAnsi" w:cstheme="majorHAnsi"/>
        </w:rPr>
        <w:t xml:space="preserve"> Aug 2024</w:t>
      </w:r>
      <w:r w:rsidRPr="00B5577A">
        <w:rPr>
          <w:rFonts w:asciiTheme="majorHAnsi" w:hAnsiTheme="majorHAnsi" w:cstheme="majorHAnsi"/>
        </w:rPr>
        <w:t xml:space="preserve">. </w:t>
      </w:r>
    </w:p>
    <w:p w14:paraId="2B4CBF8E" w14:textId="77777777" w:rsidR="00A15CFD" w:rsidRDefault="00A15CFD" w:rsidP="00AF5D92">
      <w:pPr>
        <w:pBdr>
          <w:top w:val="nil"/>
          <w:left w:val="nil"/>
          <w:bottom w:val="nil"/>
          <w:right w:val="nil"/>
          <w:between w:val="nil"/>
        </w:pBdr>
        <w:spacing w:line="276" w:lineRule="auto"/>
        <w:jc w:val="both"/>
        <w:rPr>
          <w:rFonts w:asciiTheme="majorHAnsi" w:hAnsiTheme="majorHAnsi" w:cstheme="majorHAnsi"/>
        </w:rPr>
      </w:pPr>
    </w:p>
    <w:p w14:paraId="2E6C5544" w14:textId="77777777" w:rsidR="00A15CFD" w:rsidRDefault="00FA2517" w:rsidP="00AF5D92">
      <w:pPr>
        <w:pBdr>
          <w:top w:val="nil"/>
          <w:left w:val="nil"/>
          <w:bottom w:val="nil"/>
          <w:right w:val="nil"/>
          <w:between w:val="nil"/>
        </w:pBdr>
        <w:spacing w:line="276" w:lineRule="auto"/>
        <w:jc w:val="both"/>
        <w:rPr>
          <w:rFonts w:asciiTheme="majorHAnsi" w:hAnsiTheme="majorHAnsi" w:cstheme="majorHAnsi"/>
        </w:rPr>
      </w:pPr>
      <w:r w:rsidRPr="00ED7338">
        <w:rPr>
          <w:rFonts w:asciiTheme="majorHAnsi" w:hAnsiTheme="majorHAnsi" w:cstheme="majorHAnsi"/>
          <w:b/>
          <w:bCs/>
        </w:rPr>
        <w:t>Amendment or withdrawal of bids:</w:t>
      </w:r>
      <w:r w:rsidRPr="00091DFF">
        <w:rPr>
          <w:rFonts w:asciiTheme="majorHAnsi" w:hAnsiTheme="majorHAnsi" w:cstheme="majorHAnsi"/>
        </w:rPr>
        <w:t xml:space="preserve"> Tenderers may amend or withdraw their bids by written notification before the closing date for submission of bids. No amendments may be made to bids after this date. Withdrawals shall be firm and final and will terminate any participation in the tendering process. </w:t>
      </w:r>
    </w:p>
    <w:p w14:paraId="346200F9" w14:textId="77777777" w:rsidR="00A15CFD" w:rsidRDefault="00A15CFD" w:rsidP="00AF5D92">
      <w:pPr>
        <w:pBdr>
          <w:top w:val="nil"/>
          <w:left w:val="nil"/>
          <w:bottom w:val="nil"/>
          <w:right w:val="nil"/>
          <w:between w:val="nil"/>
        </w:pBdr>
        <w:spacing w:line="276" w:lineRule="auto"/>
        <w:jc w:val="both"/>
        <w:rPr>
          <w:rFonts w:asciiTheme="majorHAnsi" w:hAnsiTheme="majorHAnsi" w:cstheme="majorHAnsi"/>
        </w:rPr>
      </w:pPr>
    </w:p>
    <w:p w14:paraId="30AD3A83" w14:textId="2ECC2D85" w:rsidR="00FA2517" w:rsidRDefault="00FA2517" w:rsidP="00AF5D92">
      <w:pPr>
        <w:pBdr>
          <w:top w:val="nil"/>
          <w:left w:val="nil"/>
          <w:bottom w:val="nil"/>
          <w:right w:val="nil"/>
          <w:between w:val="nil"/>
        </w:pBdr>
        <w:spacing w:line="276" w:lineRule="auto"/>
        <w:jc w:val="both"/>
        <w:rPr>
          <w:rFonts w:asciiTheme="majorHAnsi" w:hAnsiTheme="majorHAnsi" w:cstheme="majorHAnsi"/>
        </w:rPr>
      </w:pPr>
      <w:r w:rsidRPr="00ED7338">
        <w:rPr>
          <w:rFonts w:asciiTheme="majorHAnsi" w:hAnsiTheme="majorHAnsi" w:cstheme="majorHAnsi"/>
          <w:b/>
          <w:bCs/>
        </w:rPr>
        <w:t>Costs of preparing bids:</w:t>
      </w:r>
      <w:r w:rsidRPr="00091DFF">
        <w:rPr>
          <w:rFonts w:asciiTheme="majorHAnsi" w:hAnsiTheme="majorHAnsi" w:cstheme="majorHAnsi"/>
        </w:rPr>
        <w:t xml:space="preserve"> None of the costs incurred by tenderers in preparing and submitting their bids shall be reimbursable. </w:t>
      </w:r>
    </w:p>
    <w:p w14:paraId="54325D7E" w14:textId="77777777" w:rsidR="00B5577A" w:rsidRDefault="00B5577A" w:rsidP="00AF5D92">
      <w:pPr>
        <w:pBdr>
          <w:top w:val="nil"/>
          <w:left w:val="nil"/>
          <w:bottom w:val="nil"/>
          <w:right w:val="nil"/>
          <w:between w:val="nil"/>
        </w:pBdr>
        <w:spacing w:line="276" w:lineRule="auto"/>
        <w:jc w:val="both"/>
        <w:rPr>
          <w:rFonts w:asciiTheme="majorHAnsi" w:hAnsiTheme="majorHAnsi" w:cstheme="majorHAnsi"/>
        </w:rPr>
      </w:pPr>
    </w:p>
    <w:p w14:paraId="5AEE9232" w14:textId="77777777" w:rsidR="00B5577A" w:rsidRDefault="00B5577A" w:rsidP="00AF5D92">
      <w:pPr>
        <w:pBdr>
          <w:top w:val="nil"/>
          <w:left w:val="nil"/>
          <w:bottom w:val="nil"/>
          <w:right w:val="nil"/>
          <w:between w:val="nil"/>
        </w:pBdr>
        <w:spacing w:line="276" w:lineRule="auto"/>
        <w:jc w:val="both"/>
        <w:rPr>
          <w:rFonts w:asciiTheme="majorHAnsi" w:hAnsiTheme="majorHAnsi" w:cstheme="majorHAnsi"/>
        </w:rPr>
      </w:pPr>
    </w:p>
    <w:p w14:paraId="6B6AB43B" w14:textId="77777777" w:rsidR="00B5577A" w:rsidRDefault="00B5577A" w:rsidP="00AF5D92">
      <w:pPr>
        <w:pBdr>
          <w:top w:val="nil"/>
          <w:left w:val="nil"/>
          <w:bottom w:val="nil"/>
          <w:right w:val="nil"/>
          <w:between w:val="nil"/>
        </w:pBdr>
        <w:spacing w:line="276" w:lineRule="auto"/>
        <w:jc w:val="both"/>
        <w:rPr>
          <w:rFonts w:asciiTheme="majorHAnsi" w:hAnsiTheme="majorHAnsi" w:cstheme="majorHAnsi"/>
        </w:rPr>
      </w:pPr>
    </w:p>
    <w:p w14:paraId="18989A2D" w14:textId="77777777" w:rsidR="00B5577A" w:rsidRDefault="00B5577A" w:rsidP="00AF5D92">
      <w:pPr>
        <w:pBdr>
          <w:top w:val="nil"/>
          <w:left w:val="nil"/>
          <w:bottom w:val="nil"/>
          <w:right w:val="nil"/>
          <w:between w:val="nil"/>
        </w:pBdr>
        <w:spacing w:line="276" w:lineRule="auto"/>
        <w:jc w:val="both"/>
        <w:rPr>
          <w:rFonts w:asciiTheme="majorHAnsi" w:hAnsiTheme="majorHAnsi" w:cstheme="majorHAnsi"/>
        </w:rPr>
      </w:pPr>
    </w:p>
    <w:p w14:paraId="34A4DA65" w14:textId="77777777" w:rsidR="00B5577A" w:rsidRDefault="00B5577A" w:rsidP="00AF5D92">
      <w:pPr>
        <w:pBdr>
          <w:top w:val="nil"/>
          <w:left w:val="nil"/>
          <w:bottom w:val="nil"/>
          <w:right w:val="nil"/>
          <w:between w:val="nil"/>
        </w:pBdr>
        <w:spacing w:line="276" w:lineRule="auto"/>
        <w:jc w:val="both"/>
        <w:rPr>
          <w:rFonts w:asciiTheme="majorHAnsi" w:hAnsiTheme="majorHAnsi" w:cstheme="majorHAnsi"/>
        </w:rPr>
      </w:pPr>
    </w:p>
    <w:tbl>
      <w:tblPr>
        <w:tblW w:w="7859" w:type="dxa"/>
        <w:tblInd w:w="62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3" w:type="dxa"/>
        </w:tblCellMar>
        <w:tblLook w:val="04A0" w:firstRow="1" w:lastRow="0" w:firstColumn="1" w:lastColumn="0" w:noHBand="0" w:noVBand="1"/>
      </w:tblPr>
      <w:tblGrid>
        <w:gridCol w:w="6050"/>
        <w:gridCol w:w="1809"/>
      </w:tblGrid>
      <w:tr w:rsidR="00B5577A" w:rsidRPr="008974D6" w14:paraId="71201EC6" w14:textId="77777777" w:rsidTr="004C3EC7">
        <w:trPr>
          <w:trHeight w:hRule="exact" w:val="297"/>
        </w:trPr>
        <w:tc>
          <w:tcPr>
            <w:tcW w:w="6050"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13" w:type="dxa"/>
            </w:tcMar>
            <w:vAlign w:val="center"/>
          </w:tcPr>
          <w:p w14:paraId="76D9A5C8" w14:textId="77777777" w:rsidR="00B5577A" w:rsidRPr="008974D6" w:rsidRDefault="00B5577A" w:rsidP="004C3EC7">
            <w:pPr>
              <w:jc w:val="center"/>
              <w:rPr>
                <w:b/>
              </w:rPr>
            </w:pPr>
            <w:r w:rsidRPr="008974D6">
              <w:rPr>
                <w:b/>
              </w:rPr>
              <w:t>Step</w:t>
            </w:r>
          </w:p>
        </w:tc>
        <w:tc>
          <w:tcPr>
            <w:tcW w:w="1809"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13" w:type="dxa"/>
            </w:tcMar>
            <w:vAlign w:val="center"/>
          </w:tcPr>
          <w:p w14:paraId="16B9CDFD" w14:textId="77777777" w:rsidR="00B5577A" w:rsidRPr="008974D6" w:rsidRDefault="00B5577A" w:rsidP="004C3EC7">
            <w:pPr>
              <w:jc w:val="center"/>
              <w:rPr>
                <w:b/>
              </w:rPr>
            </w:pPr>
            <w:r w:rsidRPr="008974D6">
              <w:rPr>
                <w:b/>
              </w:rPr>
              <w:t>Date</w:t>
            </w:r>
          </w:p>
        </w:tc>
      </w:tr>
      <w:tr w:rsidR="00B5577A" w:rsidRPr="008974D6" w14:paraId="3936B83B" w14:textId="77777777" w:rsidTr="004C3EC7">
        <w:trPr>
          <w:trHeight w:hRule="exact" w:val="287"/>
        </w:trPr>
        <w:tc>
          <w:tcPr>
            <w:tcW w:w="6050"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78499726" w14:textId="77777777" w:rsidR="00B5577A" w:rsidRPr="008974D6" w:rsidRDefault="00B5577A" w:rsidP="004C3EC7">
            <w:r w:rsidRPr="008974D6">
              <w:t xml:space="preserve">Call for </w:t>
            </w:r>
            <w:r w:rsidRPr="00757C8B">
              <w:t xml:space="preserve">Quotations </w:t>
            </w:r>
          </w:p>
          <w:p w14:paraId="3A388B82" w14:textId="77777777" w:rsidR="00B5577A" w:rsidRPr="008974D6" w:rsidRDefault="00B5577A" w:rsidP="004C3EC7"/>
          <w:p w14:paraId="264CDA10" w14:textId="77777777" w:rsidR="00B5577A" w:rsidRPr="008974D6" w:rsidRDefault="00B5577A" w:rsidP="004C3EC7"/>
          <w:p w14:paraId="6D565780" w14:textId="77777777" w:rsidR="00B5577A" w:rsidRPr="008974D6" w:rsidRDefault="00B5577A" w:rsidP="004C3EC7"/>
        </w:tc>
        <w:tc>
          <w:tcPr>
            <w:tcW w:w="1809"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2467B27A" w14:textId="1C9604B2" w:rsidR="00B5577A" w:rsidRPr="008974D6" w:rsidRDefault="00B5577A" w:rsidP="004C3EC7">
            <w:pPr>
              <w:jc w:val="center"/>
              <w:rPr>
                <w:color w:val="FF0000"/>
              </w:rPr>
            </w:pPr>
            <w:r>
              <w:rPr>
                <w:color w:val="FF0000"/>
              </w:rPr>
              <w:t>1</w:t>
            </w:r>
            <w:r w:rsidRPr="00B5577A">
              <w:rPr>
                <w:color w:val="FF0000"/>
                <w:vertAlign w:val="superscript"/>
              </w:rPr>
              <w:t>st</w:t>
            </w:r>
            <w:r>
              <w:rPr>
                <w:color w:val="FF0000"/>
              </w:rPr>
              <w:t xml:space="preserve"> </w:t>
            </w:r>
            <w:r w:rsidRPr="008974D6">
              <w:rPr>
                <w:color w:val="FF0000"/>
              </w:rPr>
              <w:t>/</w:t>
            </w:r>
            <w:r>
              <w:rPr>
                <w:color w:val="FF0000"/>
              </w:rPr>
              <w:t>Aug</w:t>
            </w:r>
            <w:r w:rsidRPr="008974D6">
              <w:rPr>
                <w:color w:val="FF0000"/>
              </w:rPr>
              <w:t>/20</w:t>
            </w:r>
            <w:r>
              <w:rPr>
                <w:color w:val="FF0000"/>
              </w:rPr>
              <w:t>24</w:t>
            </w:r>
          </w:p>
        </w:tc>
      </w:tr>
      <w:tr w:rsidR="00B5577A" w:rsidRPr="008974D6" w14:paraId="083EEA79" w14:textId="77777777" w:rsidTr="004C3EC7">
        <w:trPr>
          <w:trHeight w:hRule="exact" w:val="277"/>
        </w:trPr>
        <w:tc>
          <w:tcPr>
            <w:tcW w:w="6050"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034674F9" w14:textId="77777777" w:rsidR="00B5577A" w:rsidRPr="008974D6" w:rsidRDefault="00B5577A" w:rsidP="004C3EC7">
            <w:r w:rsidRPr="008974D6">
              <w:t>Start collecting documents of participation</w:t>
            </w:r>
          </w:p>
        </w:tc>
        <w:tc>
          <w:tcPr>
            <w:tcW w:w="1809"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41021726" w14:textId="423ED5CA" w:rsidR="00B5577A" w:rsidRPr="008974D6" w:rsidRDefault="00B5577A" w:rsidP="004C3EC7">
            <w:pPr>
              <w:jc w:val="center"/>
              <w:rPr>
                <w:color w:val="FF0000"/>
              </w:rPr>
            </w:pPr>
            <w:r>
              <w:rPr>
                <w:color w:val="FF0000"/>
              </w:rPr>
              <w:t xml:space="preserve">   </w:t>
            </w:r>
            <w:r>
              <w:rPr>
                <w:color w:val="FF0000"/>
              </w:rPr>
              <w:t>13</w:t>
            </w:r>
            <w:r w:rsidRPr="00B5577A">
              <w:rPr>
                <w:color w:val="FF0000"/>
                <w:vertAlign w:val="superscript"/>
              </w:rPr>
              <w:t>th</w:t>
            </w:r>
            <w:r>
              <w:rPr>
                <w:color w:val="FF0000"/>
              </w:rPr>
              <w:t xml:space="preserve"> </w:t>
            </w:r>
            <w:r w:rsidRPr="008974D6">
              <w:rPr>
                <w:color w:val="FF0000"/>
              </w:rPr>
              <w:t>/</w:t>
            </w:r>
            <w:r>
              <w:rPr>
                <w:color w:val="FF0000"/>
              </w:rPr>
              <w:t>Aug</w:t>
            </w:r>
            <w:r w:rsidRPr="008974D6">
              <w:rPr>
                <w:color w:val="FF0000"/>
              </w:rPr>
              <w:t>/20</w:t>
            </w:r>
            <w:r>
              <w:rPr>
                <w:color w:val="FF0000"/>
              </w:rPr>
              <w:t>24</w:t>
            </w:r>
          </w:p>
        </w:tc>
      </w:tr>
      <w:tr w:rsidR="00B5577A" w:rsidRPr="008974D6" w14:paraId="603C9BAC" w14:textId="77777777" w:rsidTr="004C3EC7">
        <w:trPr>
          <w:trHeight w:hRule="exact" w:val="281"/>
        </w:trPr>
        <w:tc>
          <w:tcPr>
            <w:tcW w:w="6050"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70B5CA05" w14:textId="77777777" w:rsidR="00B5577A" w:rsidRPr="008974D6" w:rsidRDefault="00B5577A" w:rsidP="004C3EC7">
            <w:r w:rsidRPr="008974D6">
              <w:t>Deadline for requesting an information</w:t>
            </w:r>
          </w:p>
        </w:tc>
        <w:tc>
          <w:tcPr>
            <w:tcW w:w="1809"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09140626" w14:textId="04ADD69C" w:rsidR="00B5577A" w:rsidRPr="008974D6" w:rsidRDefault="00B5577A" w:rsidP="004C3EC7">
            <w:pPr>
              <w:jc w:val="center"/>
              <w:rPr>
                <w:color w:val="FF0000"/>
              </w:rPr>
            </w:pPr>
            <w:r>
              <w:rPr>
                <w:color w:val="FF0000"/>
              </w:rPr>
              <w:t>13</w:t>
            </w:r>
            <w:r w:rsidRPr="00B5577A">
              <w:rPr>
                <w:color w:val="FF0000"/>
                <w:vertAlign w:val="superscript"/>
              </w:rPr>
              <w:t>th</w:t>
            </w:r>
            <w:r>
              <w:rPr>
                <w:color w:val="FF0000"/>
              </w:rPr>
              <w:t xml:space="preserve"> </w:t>
            </w:r>
            <w:r w:rsidRPr="008974D6">
              <w:rPr>
                <w:color w:val="FF0000"/>
              </w:rPr>
              <w:t>/</w:t>
            </w:r>
            <w:r>
              <w:rPr>
                <w:color w:val="FF0000"/>
              </w:rPr>
              <w:t>Aug</w:t>
            </w:r>
            <w:r w:rsidRPr="008974D6">
              <w:rPr>
                <w:color w:val="FF0000"/>
              </w:rPr>
              <w:t>/20</w:t>
            </w:r>
            <w:r>
              <w:rPr>
                <w:color w:val="FF0000"/>
              </w:rPr>
              <w:t>24</w:t>
            </w:r>
          </w:p>
        </w:tc>
      </w:tr>
      <w:tr w:rsidR="00B5577A" w:rsidRPr="0067481A" w14:paraId="402772B7" w14:textId="77777777" w:rsidTr="004C3EC7">
        <w:trPr>
          <w:trHeight w:hRule="exact" w:val="284"/>
        </w:trPr>
        <w:tc>
          <w:tcPr>
            <w:tcW w:w="6050"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102CF459" w14:textId="77777777" w:rsidR="00B5577A" w:rsidRPr="0067481A" w:rsidRDefault="00B5577A" w:rsidP="004C3EC7">
            <w:pPr>
              <w:rPr>
                <w:highlight w:val="yellow"/>
              </w:rPr>
            </w:pPr>
            <w:r w:rsidRPr="0067481A">
              <w:rPr>
                <w:b/>
                <w:highlight w:val="yellow"/>
              </w:rPr>
              <w:t>Deadline for submitting offers</w:t>
            </w:r>
          </w:p>
        </w:tc>
        <w:tc>
          <w:tcPr>
            <w:tcW w:w="1809"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27A6AC29" w14:textId="7C0BF92C" w:rsidR="00B5577A" w:rsidRPr="0067481A" w:rsidRDefault="00B16AE9" w:rsidP="004C3EC7">
            <w:pPr>
              <w:jc w:val="center"/>
              <w:rPr>
                <w:color w:val="FF0000"/>
                <w:highlight w:val="yellow"/>
              </w:rPr>
            </w:pPr>
            <w:r>
              <w:rPr>
                <w:color w:val="FF0000"/>
                <w:highlight w:val="yellow"/>
              </w:rPr>
              <w:t>18</w:t>
            </w:r>
            <w:r w:rsidRPr="00B16AE9">
              <w:rPr>
                <w:color w:val="FF0000"/>
                <w:highlight w:val="yellow"/>
                <w:vertAlign w:val="superscript"/>
              </w:rPr>
              <w:t>th</w:t>
            </w:r>
            <w:r>
              <w:rPr>
                <w:color w:val="FF0000"/>
                <w:highlight w:val="yellow"/>
              </w:rPr>
              <w:t xml:space="preserve"> </w:t>
            </w:r>
            <w:r w:rsidR="00B5577A" w:rsidRPr="0067481A">
              <w:rPr>
                <w:color w:val="FF0000"/>
                <w:highlight w:val="yellow"/>
              </w:rPr>
              <w:t>/</w:t>
            </w:r>
            <w:r>
              <w:rPr>
                <w:color w:val="FF0000"/>
                <w:highlight w:val="yellow"/>
              </w:rPr>
              <w:t>Aug</w:t>
            </w:r>
            <w:r w:rsidR="00B5577A" w:rsidRPr="0067481A">
              <w:rPr>
                <w:color w:val="FF0000"/>
                <w:highlight w:val="yellow"/>
              </w:rPr>
              <w:t>/202</w:t>
            </w:r>
            <w:r w:rsidR="00B5577A">
              <w:rPr>
                <w:color w:val="FF0000"/>
                <w:highlight w:val="yellow"/>
              </w:rPr>
              <w:t>4</w:t>
            </w:r>
          </w:p>
        </w:tc>
      </w:tr>
      <w:tr w:rsidR="00B5577A" w:rsidRPr="008974D6" w14:paraId="06E3FB94" w14:textId="77777777" w:rsidTr="004C3EC7">
        <w:trPr>
          <w:trHeight w:hRule="exact" w:val="275"/>
        </w:trPr>
        <w:tc>
          <w:tcPr>
            <w:tcW w:w="6050"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4468BDCE" w14:textId="77777777" w:rsidR="00B5577A" w:rsidRPr="008974D6" w:rsidRDefault="00B5577A" w:rsidP="004C3EC7">
            <w:r w:rsidRPr="008974D6">
              <w:t>Public offers opening session</w:t>
            </w:r>
          </w:p>
        </w:tc>
        <w:tc>
          <w:tcPr>
            <w:tcW w:w="1809"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01467430" w14:textId="6377B555" w:rsidR="00B5577A" w:rsidRPr="008974D6" w:rsidRDefault="00B16AE9" w:rsidP="004C3EC7">
            <w:pPr>
              <w:jc w:val="center"/>
              <w:rPr>
                <w:color w:val="FF0000"/>
              </w:rPr>
            </w:pPr>
            <w:r>
              <w:rPr>
                <w:color w:val="FF0000"/>
              </w:rPr>
              <w:t>20</w:t>
            </w:r>
            <w:r w:rsidRPr="00B16AE9">
              <w:rPr>
                <w:color w:val="FF0000"/>
                <w:vertAlign w:val="superscript"/>
              </w:rPr>
              <w:t>th</w:t>
            </w:r>
            <w:r>
              <w:rPr>
                <w:color w:val="FF0000"/>
              </w:rPr>
              <w:t xml:space="preserve"> </w:t>
            </w:r>
            <w:r w:rsidR="00B5577A" w:rsidRPr="008974D6">
              <w:rPr>
                <w:color w:val="FF0000"/>
              </w:rPr>
              <w:t>/</w:t>
            </w:r>
            <w:r>
              <w:rPr>
                <w:color w:val="FF0000"/>
              </w:rPr>
              <w:t>Aug</w:t>
            </w:r>
            <w:r w:rsidR="00B5577A" w:rsidRPr="008974D6">
              <w:rPr>
                <w:color w:val="FF0000"/>
              </w:rPr>
              <w:t>/20</w:t>
            </w:r>
            <w:r w:rsidR="00B5577A">
              <w:rPr>
                <w:color w:val="FF0000"/>
              </w:rPr>
              <w:t>24</w:t>
            </w:r>
          </w:p>
        </w:tc>
      </w:tr>
      <w:tr w:rsidR="00B5577A" w:rsidRPr="008974D6" w14:paraId="271FB057" w14:textId="77777777" w:rsidTr="004C3EC7">
        <w:trPr>
          <w:trHeight w:hRule="exact" w:val="278"/>
        </w:trPr>
        <w:tc>
          <w:tcPr>
            <w:tcW w:w="6050"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733721B3" w14:textId="77777777" w:rsidR="00B5577A" w:rsidRPr="008974D6" w:rsidRDefault="00B5577A" w:rsidP="004C3EC7">
            <w:r w:rsidRPr="008974D6">
              <w:t>Contract award (except if unsuccessful procedure)</w:t>
            </w:r>
          </w:p>
        </w:tc>
        <w:tc>
          <w:tcPr>
            <w:tcW w:w="1809"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2514B991" w14:textId="3883903F" w:rsidR="00B5577A" w:rsidRPr="008974D6" w:rsidRDefault="00B16AE9" w:rsidP="004C3EC7">
            <w:pPr>
              <w:jc w:val="center"/>
              <w:rPr>
                <w:color w:val="FF0000"/>
              </w:rPr>
            </w:pPr>
            <w:r>
              <w:rPr>
                <w:color w:val="FF0000"/>
              </w:rPr>
              <w:t>27</w:t>
            </w:r>
            <w:r w:rsidRPr="00B16AE9">
              <w:rPr>
                <w:color w:val="FF0000"/>
                <w:vertAlign w:val="superscript"/>
              </w:rPr>
              <w:t>th</w:t>
            </w:r>
            <w:r>
              <w:rPr>
                <w:color w:val="FF0000"/>
              </w:rPr>
              <w:t xml:space="preserve"> </w:t>
            </w:r>
            <w:r w:rsidR="00B5577A" w:rsidRPr="008974D6">
              <w:rPr>
                <w:color w:val="FF0000"/>
              </w:rPr>
              <w:t>/</w:t>
            </w:r>
            <w:r>
              <w:rPr>
                <w:color w:val="FF0000"/>
              </w:rPr>
              <w:t>Aug</w:t>
            </w:r>
            <w:r w:rsidR="00B5577A" w:rsidRPr="008974D6">
              <w:rPr>
                <w:color w:val="FF0000"/>
              </w:rPr>
              <w:t>/20</w:t>
            </w:r>
            <w:r w:rsidR="00B5577A">
              <w:rPr>
                <w:color w:val="FF0000"/>
              </w:rPr>
              <w:t>24</w:t>
            </w:r>
          </w:p>
        </w:tc>
      </w:tr>
      <w:tr w:rsidR="00B5577A" w:rsidRPr="008974D6" w14:paraId="62DE070C" w14:textId="77777777" w:rsidTr="004C3EC7">
        <w:trPr>
          <w:trHeight w:hRule="exact" w:val="283"/>
        </w:trPr>
        <w:tc>
          <w:tcPr>
            <w:tcW w:w="6050"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05BCCA15" w14:textId="77777777" w:rsidR="00B5577A" w:rsidRPr="008974D6" w:rsidRDefault="00B5577A" w:rsidP="004C3EC7">
            <w:r w:rsidRPr="008974D6">
              <w:t>Contract signature</w:t>
            </w:r>
          </w:p>
        </w:tc>
        <w:tc>
          <w:tcPr>
            <w:tcW w:w="1809"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14:paraId="36A13E41" w14:textId="02D6B16C" w:rsidR="00B5577A" w:rsidRPr="008974D6" w:rsidRDefault="00B16AE9" w:rsidP="004C3EC7">
            <w:pPr>
              <w:jc w:val="center"/>
              <w:rPr>
                <w:color w:val="FF0000"/>
              </w:rPr>
            </w:pPr>
            <w:r>
              <w:rPr>
                <w:color w:val="FF0000"/>
              </w:rPr>
              <w:t>1</w:t>
            </w:r>
            <w:proofErr w:type="gramStart"/>
            <w:r w:rsidRPr="00B16AE9">
              <w:rPr>
                <w:color w:val="FF0000"/>
                <w:vertAlign w:val="superscript"/>
              </w:rPr>
              <w:t>st</w:t>
            </w:r>
            <w:r>
              <w:rPr>
                <w:color w:val="FF0000"/>
              </w:rPr>
              <w:t xml:space="preserve"> </w:t>
            </w:r>
            <w:r w:rsidR="00B5577A">
              <w:rPr>
                <w:color w:val="FF0000"/>
              </w:rPr>
              <w:t xml:space="preserve"> </w:t>
            </w:r>
            <w:r w:rsidR="00B5577A" w:rsidRPr="008974D6">
              <w:rPr>
                <w:color w:val="FF0000"/>
              </w:rPr>
              <w:t>/</w:t>
            </w:r>
            <w:proofErr w:type="gramEnd"/>
            <w:r>
              <w:rPr>
                <w:color w:val="FF0000"/>
              </w:rPr>
              <w:t>Sep</w:t>
            </w:r>
            <w:r w:rsidR="00B5577A" w:rsidRPr="008974D6">
              <w:rPr>
                <w:color w:val="FF0000"/>
              </w:rPr>
              <w:t>/20</w:t>
            </w:r>
            <w:r w:rsidR="00B5577A">
              <w:rPr>
                <w:color w:val="FF0000"/>
              </w:rPr>
              <w:t>24</w:t>
            </w:r>
          </w:p>
        </w:tc>
      </w:tr>
    </w:tbl>
    <w:p w14:paraId="47BF5AFF" w14:textId="77777777" w:rsidR="00B5577A" w:rsidRPr="00091DFF" w:rsidRDefault="00B5577A" w:rsidP="00AF5D92">
      <w:pPr>
        <w:pBdr>
          <w:top w:val="nil"/>
          <w:left w:val="nil"/>
          <w:bottom w:val="nil"/>
          <w:right w:val="nil"/>
          <w:between w:val="nil"/>
        </w:pBdr>
        <w:spacing w:line="276" w:lineRule="auto"/>
        <w:jc w:val="both"/>
        <w:rPr>
          <w:rFonts w:asciiTheme="majorHAnsi" w:eastAsia="Times New Roman" w:hAnsiTheme="majorHAnsi" w:cstheme="majorHAnsi"/>
          <w:color w:val="000000"/>
          <w:sz w:val="24"/>
          <w:szCs w:val="24"/>
        </w:rPr>
      </w:pPr>
    </w:p>
    <w:sectPr w:rsidR="00B5577A" w:rsidRPr="00091DFF">
      <w:headerReference w:type="default" r:id="rId16"/>
      <w:footerReference w:type="even" r:id="rId17"/>
      <w:footerReference w:type="default" r:id="rId18"/>
      <w:headerReference w:type="first" r:id="rId19"/>
      <w:pgSz w:w="11901" w:h="16817"/>
      <w:pgMar w:top="1233" w:right="1134" w:bottom="1134" w:left="1134" w:header="1134"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2C1B1" w14:textId="77777777" w:rsidR="005D3038" w:rsidRDefault="005D3038">
      <w:r>
        <w:separator/>
      </w:r>
    </w:p>
  </w:endnote>
  <w:endnote w:type="continuationSeparator" w:id="0">
    <w:p w14:paraId="144DC511" w14:textId="77777777" w:rsidR="005D3038" w:rsidRDefault="005D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07C27" w14:textId="77777777" w:rsidR="000E692B" w:rsidRDefault="00587B1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0847D457" w14:textId="77777777" w:rsidR="000E692B" w:rsidRDefault="000E692B">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579DC" w14:textId="7992534A" w:rsidR="000E692B" w:rsidRPr="009E301F" w:rsidRDefault="00587B17">
    <w:pPr>
      <w:pBdr>
        <w:top w:val="nil"/>
        <w:left w:val="nil"/>
        <w:bottom w:val="nil"/>
        <w:right w:val="nil"/>
        <w:between w:val="nil"/>
      </w:pBdr>
      <w:tabs>
        <w:tab w:val="center" w:pos="4536"/>
        <w:tab w:val="right" w:pos="9072"/>
      </w:tabs>
      <w:jc w:val="right"/>
      <w:rPr>
        <w:rFonts w:ascii="Times New Roman" w:hAnsi="Times New Roman" w:cs="Times New Roman"/>
        <w:color w:val="000000"/>
        <w:sz w:val="18"/>
        <w:szCs w:val="18"/>
      </w:rPr>
    </w:pPr>
    <w:r w:rsidRPr="009E301F">
      <w:rPr>
        <w:rFonts w:ascii="Times New Roman" w:hAnsi="Times New Roman" w:cs="Times New Roman"/>
        <w:color w:val="000000"/>
        <w:sz w:val="18"/>
        <w:szCs w:val="18"/>
      </w:rPr>
      <w:fldChar w:fldCharType="begin"/>
    </w:r>
    <w:r w:rsidRPr="009E301F">
      <w:rPr>
        <w:rFonts w:ascii="Times New Roman" w:hAnsi="Times New Roman" w:cs="Times New Roman"/>
        <w:color w:val="000000"/>
        <w:sz w:val="18"/>
        <w:szCs w:val="18"/>
      </w:rPr>
      <w:instrText>PAGE</w:instrText>
    </w:r>
    <w:r w:rsidRPr="009E301F">
      <w:rPr>
        <w:rFonts w:ascii="Times New Roman" w:hAnsi="Times New Roman" w:cs="Times New Roman"/>
        <w:color w:val="000000"/>
        <w:sz w:val="18"/>
        <w:szCs w:val="18"/>
      </w:rPr>
      <w:fldChar w:fldCharType="separate"/>
    </w:r>
    <w:r w:rsidR="00880C15" w:rsidRPr="009E301F">
      <w:rPr>
        <w:rFonts w:ascii="Times New Roman" w:hAnsi="Times New Roman" w:cs="Times New Roman"/>
        <w:noProof/>
        <w:color w:val="000000"/>
        <w:sz w:val="18"/>
        <w:szCs w:val="18"/>
      </w:rPr>
      <w:t>11</w:t>
    </w:r>
    <w:r w:rsidRPr="009E301F">
      <w:rPr>
        <w:rFonts w:ascii="Times New Roman" w:hAnsi="Times New Roman" w:cs="Times New Roman"/>
        <w:color w:val="000000"/>
        <w:sz w:val="18"/>
        <w:szCs w:val="18"/>
      </w:rPr>
      <w:fldChar w:fldCharType="end"/>
    </w:r>
  </w:p>
  <w:p w14:paraId="1680DE11" w14:textId="01B102AA" w:rsidR="000E692B" w:rsidRPr="009E301F" w:rsidRDefault="00A15CFD">
    <w:pPr>
      <w:pBdr>
        <w:top w:val="nil"/>
        <w:left w:val="nil"/>
        <w:bottom w:val="nil"/>
        <w:right w:val="nil"/>
        <w:between w:val="nil"/>
      </w:pBdr>
      <w:tabs>
        <w:tab w:val="center" w:pos="4536"/>
        <w:tab w:val="right" w:pos="9072"/>
      </w:tabs>
      <w:ind w:right="36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July</w:t>
    </w:r>
    <w:r w:rsidR="00587B17" w:rsidRPr="009E301F">
      <w:rPr>
        <w:rFonts w:ascii="Times New Roman" w:eastAsia="Times New Roman" w:hAnsi="Times New Roman" w:cs="Times New Roman"/>
        <w:color w:val="000000"/>
        <w:sz w:val="18"/>
        <w:szCs w:val="18"/>
      </w:rPr>
      <w:t xml:space="preserve"> 2024 / PUI Afghanistan / External Evaluation </w:t>
    </w:r>
    <w:proofErr w:type="spellStart"/>
    <w:r w:rsidR="00587B17" w:rsidRPr="009E301F">
      <w:rPr>
        <w:rFonts w:ascii="Times New Roman" w:eastAsia="Times New Roman" w:hAnsi="Times New Roman" w:cs="Times New Roman"/>
        <w:color w:val="000000"/>
        <w:sz w:val="18"/>
        <w:szCs w:val="18"/>
      </w:rPr>
      <w:t>ToRs</w:t>
    </w:r>
    <w:proofErr w:type="spellEnd"/>
    <w:r>
      <w:rPr>
        <w:rFonts w:ascii="Times New Roman" w:eastAsia="Times New Roman" w:hAnsi="Times New Roman" w:cs="Times New Roman"/>
        <w:color w:val="000000"/>
        <w:sz w:val="18"/>
        <w:szCs w:val="18"/>
      </w:rPr>
      <w:t>- annex</w:t>
    </w:r>
    <w:r w:rsidR="00587B17" w:rsidRPr="009E301F">
      <w:rPr>
        <w:rFonts w:ascii="Times New Roman" w:eastAsia="Times New Roman" w:hAnsi="Times New Roman" w:cs="Times New Roman"/>
        <w:color w:val="000000"/>
        <w:sz w:val="18"/>
        <w:szCs w:val="18"/>
      </w:rPr>
      <w:t xml:space="preserve"> </w:t>
    </w:r>
  </w:p>
  <w:p w14:paraId="68D3F070" w14:textId="77777777" w:rsidR="000E692B" w:rsidRPr="009E301F" w:rsidRDefault="00587B17">
    <w:pPr>
      <w:pBdr>
        <w:top w:val="nil"/>
        <w:left w:val="nil"/>
        <w:bottom w:val="nil"/>
        <w:right w:val="nil"/>
        <w:between w:val="nil"/>
      </w:pBdr>
      <w:tabs>
        <w:tab w:val="center" w:pos="4536"/>
        <w:tab w:val="right" w:pos="9072"/>
      </w:tabs>
      <w:ind w:right="360"/>
      <w:jc w:val="right"/>
      <w:rPr>
        <w:rFonts w:ascii="Times New Roman" w:eastAsia="Times New Roman" w:hAnsi="Times New Roman" w:cs="Times New Roman"/>
        <w:b/>
        <w:color w:val="DF0A20"/>
        <w:sz w:val="18"/>
        <w:szCs w:val="18"/>
      </w:rPr>
    </w:pPr>
    <w:r w:rsidRPr="009E301F">
      <w:rPr>
        <w:rFonts w:ascii="Times New Roman" w:eastAsia="Times New Roman" w:hAnsi="Times New Roman" w:cs="Times New Roman"/>
        <w:b/>
        <w:color w:val="DF0A20"/>
        <w:sz w:val="18"/>
        <w:szCs w:val="18"/>
      </w:rPr>
      <w:t xml:space="preserve">Première Urgence </w:t>
    </w:r>
    <w:proofErr w:type="spellStart"/>
    <w:r w:rsidRPr="009E301F">
      <w:rPr>
        <w:rFonts w:ascii="Times New Roman" w:eastAsia="Times New Roman" w:hAnsi="Times New Roman" w:cs="Times New Roman"/>
        <w:b/>
        <w:color w:val="DF0A20"/>
        <w:sz w:val="18"/>
        <w:szCs w:val="18"/>
      </w:rPr>
      <w:t>Internationale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9703A" w14:textId="77777777" w:rsidR="005D3038" w:rsidRDefault="005D3038">
      <w:r>
        <w:separator/>
      </w:r>
    </w:p>
  </w:footnote>
  <w:footnote w:type="continuationSeparator" w:id="0">
    <w:p w14:paraId="0AEFE2E6" w14:textId="77777777" w:rsidR="005D3038" w:rsidRDefault="005D3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612B7" w14:textId="77777777" w:rsidR="000E692B" w:rsidRDefault="000E692B">
    <w:pPr>
      <w:pBdr>
        <w:top w:val="nil"/>
        <w:left w:val="nil"/>
        <w:bottom w:val="nil"/>
        <w:right w:val="nil"/>
        <w:between w:val="nil"/>
      </w:pBdr>
      <w:tabs>
        <w:tab w:val="center" w:pos="4536"/>
        <w:tab w:val="right" w:pos="9072"/>
      </w:tabs>
      <w:rPr>
        <w:color w:val="000000"/>
      </w:rPr>
    </w:pPr>
  </w:p>
  <w:p w14:paraId="27D8DEC8" w14:textId="77777777" w:rsidR="000E692B" w:rsidRDefault="000E692B">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4B840" w14:textId="77777777" w:rsidR="000E692B" w:rsidRDefault="00587B17">
    <w:pPr>
      <w:pBdr>
        <w:top w:val="nil"/>
        <w:left w:val="nil"/>
        <w:bottom w:val="nil"/>
        <w:right w:val="nil"/>
        <w:between w:val="nil"/>
      </w:pBdr>
      <w:tabs>
        <w:tab w:val="center" w:pos="4536"/>
        <w:tab w:val="right" w:pos="9072"/>
      </w:tabs>
      <w:rPr>
        <w:color w:val="000000"/>
      </w:rPr>
    </w:pPr>
    <w:r>
      <w:rPr>
        <w:noProof/>
      </w:rPr>
      <w:drawing>
        <wp:anchor distT="0" distB="0" distL="0" distR="0" simplePos="0" relativeHeight="251658240" behindDoc="1" locked="0" layoutInCell="1" hidden="0" allowOverlap="1" wp14:anchorId="2281D209" wp14:editId="69635D56">
          <wp:simplePos x="0" y="0"/>
          <wp:positionH relativeFrom="column">
            <wp:posOffset>-501014</wp:posOffset>
          </wp:positionH>
          <wp:positionV relativeFrom="paragraph">
            <wp:posOffset>-481964</wp:posOffset>
          </wp:positionV>
          <wp:extent cx="2428875" cy="950572"/>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28875" cy="950572"/>
                  </a:xfrm>
                  <a:prstGeom prst="rect">
                    <a:avLst/>
                  </a:prstGeom>
                  <a:ln/>
                </pic:spPr>
              </pic:pic>
            </a:graphicData>
          </a:graphic>
        </wp:anchor>
      </w:drawing>
    </w:r>
  </w:p>
  <w:p w14:paraId="654D4D0F" w14:textId="77777777" w:rsidR="000E692B" w:rsidRDefault="000E692B">
    <w:pPr>
      <w:pBdr>
        <w:top w:val="nil"/>
        <w:left w:val="nil"/>
        <w:bottom w:val="nil"/>
        <w:right w:val="nil"/>
        <w:between w:val="nil"/>
      </w:pBdr>
      <w:tabs>
        <w:tab w:val="center" w:pos="4536"/>
        <w:tab w:val="right" w:pos="9072"/>
      </w:tabs>
      <w:rPr>
        <w:color w:val="000000"/>
      </w:rPr>
    </w:pPr>
  </w:p>
  <w:p w14:paraId="6192222C" w14:textId="77777777" w:rsidR="000E692B" w:rsidRDefault="000E692B">
    <w:pPr>
      <w:pBdr>
        <w:top w:val="nil"/>
        <w:left w:val="nil"/>
        <w:bottom w:val="nil"/>
        <w:right w:val="nil"/>
        <w:between w:val="nil"/>
      </w:pBdr>
      <w:tabs>
        <w:tab w:val="center" w:pos="4536"/>
        <w:tab w:val="right" w:pos="9072"/>
      </w:tabs>
      <w:ind w:left="-851" w:right="-857"/>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35A2"/>
    <w:multiLevelType w:val="multilevel"/>
    <w:tmpl w:val="92CE6CC8"/>
    <w:lvl w:ilvl="0">
      <w:start w:val="1"/>
      <w:numFmt w:val="bullet"/>
      <w:lvlText w:val="●"/>
      <w:lvlJc w:val="left"/>
      <w:pPr>
        <w:ind w:left="7650" w:hanging="360"/>
      </w:pPr>
      <w:rPr>
        <w:rFonts w:ascii="Noto Sans Symbols" w:eastAsia="Noto Sans Symbols" w:hAnsi="Noto Sans Symbols" w:cs="Noto Sans Symbols"/>
        <w:color w:val="000000"/>
      </w:rPr>
    </w:lvl>
    <w:lvl w:ilvl="1">
      <w:start w:val="1"/>
      <w:numFmt w:val="bullet"/>
      <w:lvlText w:val="o"/>
      <w:lvlJc w:val="left"/>
      <w:pPr>
        <w:ind w:left="8370" w:hanging="360"/>
      </w:pPr>
      <w:rPr>
        <w:rFonts w:ascii="Courier New" w:eastAsia="Courier New" w:hAnsi="Courier New" w:cs="Courier New"/>
      </w:rPr>
    </w:lvl>
    <w:lvl w:ilvl="2">
      <w:start w:val="1"/>
      <w:numFmt w:val="bullet"/>
      <w:lvlText w:val="▪"/>
      <w:lvlJc w:val="left"/>
      <w:pPr>
        <w:ind w:left="9090" w:hanging="360"/>
      </w:pPr>
      <w:rPr>
        <w:rFonts w:ascii="Noto Sans Symbols" w:eastAsia="Noto Sans Symbols" w:hAnsi="Noto Sans Symbols" w:cs="Noto Sans Symbols"/>
      </w:rPr>
    </w:lvl>
    <w:lvl w:ilvl="3">
      <w:start w:val="1"/>
      <w:numFmt w:val="bullet"/>
      <w:lvlText w:val="●"/>
      <w:lvlJc w:val="left"/>
      <w:pPr>
        <w:ind w:left="9810" w:hanging="360"/>
      </w:pPr>
      <w:rPr>
        <w:rFonts w:ascii="Noto Sans Symbols" w:eastAsia="Noto Sans Symbols" w:hAnsi="Noto Sans Symbols" w:cs="Noto Sans Symbols"/>
      </w:rPr>
    </w:lvl>
    <w:lvl w:ilvl="4">
      <w:start w:val="1"/>
      <w:numFmt w:val="bullet"/>
      <w:lvlText w:val="o"/>
      <w:lvlJc w:val="left"/>
      <w:pPr>
        <w:ind w:left="10530" w:hanging="360"/>
      </w:pPr>
      <w:rPr>
        <w:rFonts w:ascii="Courier New" w:eastAsia="Courier New" w:hAnsi="Courier New" w:cs="Courier New"/>
      </w:rPr>
    </w:lvl>
    <w:lvl w:ilvl="5">
      <w:start w:val="1"/>
      <w:numFmt w:val="bullet"/>
      <w:lvlText w:val="▪"/>
      <w:lvlJc w:val="left"/>
      <w:pPr>
        <w:ind w:left="11250" w:hanging="360"/>
      </w:pPr>
      <w:rPr>
        <w:rFonts w:ascii="Noto Sans Symbols" w:eastAsia="Noto Sans Symbols" w:hAnsi="Noto Sans Symbols" w:cs="Noto Sans Symbols"/>
      </w:rPr>
    </w:lvl>
    <w:lvl w:ilvl="6">
      <w:start w:val="1"/>
      <w:numFmt w:val="bullet"/>
      <w:lvlText w:val="●"/>
      <w:lvlJc w:val="left"/>
      <w:pPr>
        <w:ind w:left="11970" w:hanging="360"/>
      </w:pPr>
      <w:rPr>
        <w:rFonts w:ascii="Noto Sans Symbols" w:eastAsia="Noto Sans Symbols" w:hAnsi="Noto Sans Symbols" w:cs="Noto Sans Symbols"/>
      </w:rPr>
    </w:lvl>
    <w:lvl w:ilvl="7">
      <w:start w:val="1"/>
      <w:numFmt w:val="bullet"/>
      <w:lvlText w:val="o"/>
      <w:lvlJc w:val="left"/>
      <w:pPr>
        <w:ind w:left="12690" w:hanging="360"/>
      </w:pPr>
      <w:rPr>
        <w:rFonts w:ascii="Courier New" w:eastAsia="Courier New" w:hAnsi="Courier New" w:cs="Courier New"/>
      </w:rPr>
    </w:lvl>
    <w:lvl w:ilvl="8">
      <w:start w:val="1"/>
      <w:numFmt w:val="bullet"/>
      <w:lvlText w:val="▪"/>
      <w:lvlJc w:val="left"/>
      <w:pPr>
        <w:ind w:left="13410" w:hanging="360"/>
      </w:pPr>
      <w:rPr>
        <w:rFonts w:ascii="Noto Sans Symbols" w:eastAsia="Noto Sans Symbols" w:hAnsi="Noto Sans Symbols" w:cs="Noto Sans Symbols"/>
      </w:rPr>
    </w:lvl>
  </w:abstractNum>
  <w:abstractNum w:abstractNumId="1" w15:restartNumberingAfterBreak="0">
    <w:nsid w:val="0E951E1F"/>
    <w:multiLevelType w:val="hybridMultilevel"/>
    <w:tmpl w:val="D9A41CD2"/>
    <w:lvl w:ilvl="0" w:tplc="F6A49586">
      <w:start w:val="1"/>
      <w:numFmt w:val="decimal"/>
      <w:lvlText w:val="%1."/>
      <w:lvlJc w:val="left"/>
      <w:pPr>
        <w:ind w:left="720" w:hanging="360"/>
      </w:pPr>
      <w:rPr>
        <w:rFonts w:eastAsia="Times New Roman" w:hint="default"/>
        <w:i w:val="0"/>
        <w:i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73AAB"/>
    <w:multiLevelType w:val="multilevel"/>
    <w:tmpl w:val="CB423028"/>
    <w:lvl w:ilvl="0">
      <w:start w:val="4"/>
      <w:numFmt w:val="decimal"/>
      <w:lvlText w:val="%1"/>
      <w:lvlJc w:val="left"/>
      <w:pPr>
        <w:ind w:left="456" w:hanging="456"/>
      </w:pPr>
      <w:rPr>
        <w:rFonts w:hint="default"/>
        <w:b/>
        <w:color w:val="000000"/>
        <w:sz w:val="36"/>
      </w:rPr>
    </w:lvl>
    <w:lvl w:ilvl="1">
      <w:start w:val="1"/>
      <w:numFmt w:val="decimal"/>
      <w:lvlText w:val="%1.%2"/>
      <w:lvlJc w:val="left"/>
      <w:pPr>
        <w:ind w:left="456" w:hanging="456"/>
      </w:pPr>
      <w:rPr>
        <w:rFonts w:hint="default"/>
        <w:b/>
        <w:color w:val="000000"/>
        <w:sz w:val="36"/>
      </w:rPr>
    </w:lvl>
    <w:lvl w:ilvl="2">
      <w:start w:val="1"/>
      <w:numFmt w:val="decimal"/>
      <w:lvlText w:val="%1.%2.%3"/>
      <w:lvlJc w:val="left"/>
      <w:pPr>
        <w:ind w:left="720" w:hanging="720"/>
      </w:pPr>
      <w:rPr>
        <w:rFonts w:hint="default"/>
        <w:b/>
        <w:color w:val="000000"/>
        <w:sz w:val="36"/>
      </w:rPr>
    </w:lvl>
    <w:lvl w:ilvl="3">
      <w:start w:val="1"/>
      <w:numFmt w:val="decimal"/>
      <w:lvlText w:val="%1.%2.%3.%4"/>
      <w:lvlJc w:val="left"/>
      <w:pPr>
        <w:ind w:left="720" w:hanging="720"/>
      </w:pPr>
      <w:rPr>
        <w:rFonts w:hint="default"/>
        <w:b/>
        <w:color w:val="000000"/>
        <w:sz w:val="36"/>
      </w:rPr>
    </w:lvl>
    <w:lvl w:ilvl="4">
      <w:start w:val="1"/>
      <w:numFmt w:val="decimal"/>
      <w:lvlText w:val="%1.%2.%3.%4.%5"/>
      <w:lvlJc w:val="left"/>
      <w:pPr>
        <w:ind w:left="1080" w:hanging="1080"/>
      </w:pPr>
      <w:rPr>
        <w:rFonts w:hint="default"/>
        <w:b/>
        <w:color w:val="000000"/>
        <w:sz w:val="36"/>
      </w:rPr>
    </w:lvl>
    <w:lvl w:ilvl="5">
      <w:start w:val="1"/>
      <w:numFmt w:val="decimal"/>
      <w:lvlText w:val="%1.%2.%3.%4.%5.%6"/>
      <w:lvlJc w:val="left"/>
      <w:pPr>
        <w:ind w:left="1080" w:hanging="1080"/>
      </w:pPr>
      <w:rPr>
        <w:rFonts w:hint="default"/>
        <w:b/>
        <w:color w:val="000000"/>
        <w:sz w:val="36"/>
      </w:rPr>
    </w:lvl>
    <w:lvl w:ilvl="6">
      <w:start w:val="1"/>
      <w:numFmt w:val="decimal"/>
      <w:lvlText w:val="%1.%2.%3.%4.%5.%6.%7"/>
      <w:lvlJc w:val="left"/>
      <w:pPr>
        <w:ind w:left="1440" w:hanging="1440"/>
      </w:pPr>
      <w:rPr>
        <w:rFonts w:hint="default"/>
        <w:b/>
        <w:color w:val="000000"/>
        <w:sz w:val="36"/>
      </w:rPr>
    </w:lvl>
    <w:lvl w:ilvl="7">
      <w:start w:val="1"/>
      <w:numFmt w:val="decimal"/>
      <w:lvlText w:val="%1.%2.%3.%4.%5.%6.%7.%8"/>
      <w:lvlJc w:val="left"/>
      <w:pPr>
        <w:ind w:left="1440" w:hanging="1440"/>
      </w:pPr>
      <w:rPr>
        <w:rFonts w:hint="default"/>
        <w:b/>
        <w:color w:val="000000"/>
        <w:sz w:val="36"/>
      </w:rPr>
    </w:lvl>
    <w:lvl w:ilvl="8">
      <w:start w:val="1"/>
      <w:numFmt w:val="decimal"/>
      <w:lvlText w:val="%1.%2.%3.%4.%5.%6.%7.%8.%9"/>
      <w:lvlJc w:val="left"/>
      <w:pPr>
        <w:ind w:left="1440" w:hanging="1440"/>
      </w:pPr>
      <w:rPr>
        <w:rFonts w:hint="default"/>
        <w:b/>
        <w:color w:val="000000"/>
        <w:sz w:val="36"/>
      </w:rPr>
    </w:lvl>
  </w:abstractNum>
  <w:abstractNum w:abstractNumId="3" w15:restartNumberingAfterBreak="0">
    <w:nsid w:val="1BB52A01"/>
    <w:multiLevelType w:val="multilevel"/>
    <w:tmpl w:val="578E557A"/>
    <w:lvl w:ilvl="0">
      <w:start w:val="6"/>
      <w:numFmt w:val="decimal"/>
      <w:lvlText w:val="%1"/>
      <w:lvlJc w:val="left"/>
      <w:pPr>
        <w:ind w:left="360" w:hanging="360"/>
      </w:pPr>
      <w:rPr>
        <w:rFonts w:hint="default"/>
        <w:color w:val="000000"/>
      </w:rPr>
    </w:lvl>
    <w:lvl w:ilvl="1">
      <w:start w:val="2"/>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4" w15:restartNumberingAfterBreak="0">
    <w:nsid w:val="1C7F7B9E"/>
    <w:multiLevelType w:val="hybridMultilevel"/>
    <w:tmpl w:val="0B2AA4EE"/>
    <w:lvl w:ilvl="0" w:tplc="D7D0C31E">
      <w:start w:val="1"/>
      <w:numFmt w:val="decimal"/>
      <w:lvlText w:val="%1."/>
      <w:lvlJc w:val="left"/>
      <w:pPr>
        <w:ind w:left="720" w:hanging="360"/>
      </w:pPr>
      <w:rPr>
        <w:rFonts w:hint="default"/>
        <w:b/>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015B79"/>
    <w:multiLevelType w:val="multilevel"/>
    <w:tmpl w:val="DD1C2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06D7043"/>
    <w:multiLevelType w:val="multilevel"/>
    <w:tmpl w:val="BE9E50E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4DF03DED"/>
    <w:multiLevelType w:val="multilevel"/>
    <w:tmpl w:val="E1A4D4C0"/>
    <w:lvl w:ilvl="0">
      <w:start w:val="3"/>
      <w:numFmt w:val="decimal"/>
      <w:lvlText w:val="%1"/>
      <w:lvlJc w:val="left"/>
      <w:pPr>
        <w:ind w:left="456" w:hanging="456"/>
      </w:pPr>
      <w:rPr>
        <w:rFonts w:hint="default"/>
        <w:b/>
        <w:color w:val="000000"/>
        <w:sz w:val="36"/>
      </w:rPr>
    </w:lvl>
    <w:lvl w:ilvl="1">
      <w:start w:val="4"/>
      <w:numFmt w:val="decimal"/>
      <w:lvlText w:val="%1.%2"/>
      <w:lvlJc w:val="left"/>
      <w:pPr>
        <w:ind w:left="456" w:hanging="456"/>
      </w:pPr>
      <w:rPr>
        <w:rFonts w:hint="default"/>
        <w:b/>
        <w:color w:val="000000"/>
        <w:sz w:val="36"/>
      </w:rPr>
    </w:lvl>
    <w:lvl w:ilvl="2">
      <w:start w:val="1"/>
      <w:numFmt w:val="decimal"/>
      <w:lvlText w:val="%1.%2.%3"/>
      <w:lvlJc w:val="left"/>
      <w:pPr>
        <w:ind w:left="720" w:hanging="720"/>
      </w:pPr>
      <w:rPr>
        <w:rFonts w:hint="default"/>
        <w:b/>
        <w:color w:val="000000"/>
        <w:sz w:val="36"/>
      </w:rPr>
    </w:lvl>
    <w:lvl w:ilvl="3">
      <w:start w:val="1"/>
      <w:numFmt w:val="decimal"/>
      <w:lvlText w:val="%1.%2.%3.%4"/>
      <w:lvlJc w:val="left"/>
      <w:pPr>
        <w:ind w:left="720" w:hanging="720"/>
      </w:pPr>
      <w:rPr>
        <w:rFonts w:hint="default"/>
        <w:b/>
        <w:color w:val="000000"/>
        <w:sz w:val="36"/>
      </w:rPr>
    </w:lvl>
    <w:lvl w:ilvl="4">
      <w:start w:val="1"/>
      <w:numFmt w:val="decimal"/>
      <w:lvlText w:val="%1.%2.%3.%4.%5"/>
      <w:lvlJc w:val="left"/>
      <w:pPr>
        <w:ind w:left="1080" w:hanging="1080"/>
      </w:pPr>
      <w:rPr>
        <w:rFonts w:hint="default"/>
        <w:b/>
        <w:color w:val="000000"/>
        <w:sz w:val="36"/>
      </w:rPr>
    </w:lvl>
    <w:lvl w:ilvl="5">
      <w:start w:val="1"/>
      <w:numFmt w:val="decimal"/>
      <w:lvlText w:val="%1.%2.%3.%4.%5.%6"/>
      <w:lvlJc w:val="left"/>
      <w:pPr>
        <w:ind w:left="1080" w:hanging="1080"/>
      </w:pPr>
      <w:rPr>
        <w:rFonts w:hint="default"/>
        <w:b/>
        <w:color w:val="000000"/>
        <w:sz w:val="36"/>
      </w:rPr>
    </w:lvl>
    <w:lvl w:ilvl="6">
      <w:start w:val="1"/>
      <w:numFmt w:val="decimal"/>
      <w:lvlText w:val="%1.%2.%3.%4.%5.%6.%7"/>
      <w:lvlJc w:val="left"/>
      <w:pPr>
        <w:ind w:left="1440" w:hanging="1440"/>
      </w:pPr>
      <w:rPr>
        <w:rFonts w:hint="default"/>
        <w:b/>
        <w:color w:val="000000"/>
        <w:sz w:val="36"/>
      </w:rPr>
    </w:lvl>
    <w:lvl w:ilvl="7">
      <w:start w:val="1"/>
      <w:numFmt w:val="decimal"/>
      <w:lvlText w:val="%1.%2.%3.%4.%5.%6.%7.%8"/>
      <w:lvlJc w:val="left"/>
      <w:pPr>
        <w:ind w:left="1440" w:hanging="1440"/>
      </w:pPr>
      <w:rPr>
        <w:rFonts w:hint="default"/>
        <w:b/>
        <w:color w:val="000000"/>
        <w:sz w:val="36"/>
      </w:rPr>
    </w:lvl>
    <w:lvl w:ilvl="8">
      <w:start w:val="1"/>
      <w:numFmt w:val="decimal"/>
      <w:lvlText w:val="%1.%2.%3.%4.%5.%6.%7.%8.%9"/>
      <w:lvlJc w:val="left"/>
      <w:pPr>
        <w:ind w:left="1440" w:hanging="1440"/>
      </w:pPr>
      <w:rPr>
        <w:rFonts w:hint="default"/>
        <w:b/>
        <w:color w:val="000000"/>
        <w:sz w:val="36"/>
      </w:rPr>
    </w:lvl>
  </w:abstractNum>
  <w:abstractNum w:abstractNumId="8" w15:restartNumberingAfterBreak="0">
    <w:nsid w:val="560E161B"/>
    <w:multiLevelType w:val="multilevel"/>
    <w:tmpl w:val="E21284DC"/>
    <w:lvl w:ilvl="0">
      <w:start w:val="1"/>
      <w:numFmt w:val="decimal"/>
      <w:lvlText w:val="%1."/>
      <w:lvlJc w:val="left"/>
      <w:pPr>
        <w:ind w:left="360" w:hanging="360"/>
      </w:pPr>
      <w:rPr>
        <w:b/>
        <w:color w:val="auto"/>
        <w:sz w:val="40"/>
        <w:szCs w:val="40"/>
      </w:rPr>
    </w:lvl>
    <w:lvl w:ilvl="1">
      <w:start w:val="1"/>
      <w:numFmt w:val="decimal"/>
      <w:lvlText w:val="%1.%2."/>
      <w:lvlJc w:val="left"/>
      <w:pPr>
        <w:ind w:left="792" w:hanging="432"/>
      </w:pPr>
      <w:rPr>
        <w:b/>
        <w:i w:val="0"/>
        <w:color w:val="000000"/>
        <w:sz w:val="36"/>
        <w:szCs w:val="36"/>
      </w:rPr>
    </w:lvl>
    <w:lvl w:ilvl="2">
      <w:start w:val="1"/>
      <w:numFmt w:val="decimal"/>
      <w:lvlText w:val="%1.%2.%3."/>
      <w:lvlJc w:val="left"/>
      <w:pPr>
        <w:ind w:left="1224" w:hanging="504"/>
      </w:pPr>
    </w:lvl>
    <w:lvl w:ilvl="3">
      <w:start w:val="1"/>
      <w:numFmt w:val="lowerLetter"/>
      <w:lvlText w:val="%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7406AE5"/>
    <w:multiLevelType w:val="multilevel"/>
    <w:tmpl w:val="404AB19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5AE71C12"/>
    <w:multiLevelType w:val="hybridMultilevel"/>
    <w:tmpl w:val="1CBA7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FD63C3"/>
    <w:multiLevelType w:val="multilevel"/>
    <w:tmpl w:val="F28A23AC"/>
    <w:lvl w:ilvl="0">
      <w:start w:val="5"/>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2" w15:restartNumberingAfterBreak="0">
    <w:nsid w:val="65F70A30"/>
    <w:multiLevelType w:val="multilevel"/>
    <w:tmpl w:val="2EB2EAA8"/>
    <w:lvl w:ilvl="0">
      <w:start w:val="2"/>
      <w:numFmt w:val="decimal"/>
      <w:lvlText w:val="%1"/>
      <w:lvlJc w:val="left"/>
      <w:pPr>
        <w:ind w:left="456" w:hanging="456"/>
      </w:pPr>
      <w:rPr>
        <w:rFonts w:hint="default"/>
        <w:b/>
        <w:color w:val="000000"/>
        <w:sz w:val="36"/>
      </w:rPr>
    </w:lvl>
    <w:lvl w:ilvl="1">
      <w:start w:val="3"/>
      <w:numFmt w:val="decimal"/>
      <w:lvlText w:val="%1.%2"/>
      <w:lvlJc w:val="left"/>
      <w:pPr>
        <w:ind w:left="456" w:hanging="456"/>
      </w:pPr>
      <w:rPr>
        <w:rFonts w:hint="default"/>
        <w:b/>
        <w:color w:val="000000"/>
        <w:sz w:val="36"/>
      </w:rPr>
    </w:lvl>
    <w:lvl w:ilvl="2">
      <w:start w:val="1"/>
      <w:numFmt w:val="decimal"/>
      <w:lvlText w:val="%1.%2.%3"/>
      <w:lvlJc w:val="left"/>
      <w:pPr>
        <w:ind w:left="720" w:hanging="720"/>
      </w:pPr>
      <w:rPr>
        <w:rFonts w:hint="default"/>
        <w:b/>
        <w:color w:val="000000"/>
        <w:sz w:val="36"/>
      </w:rPr>
    </w:lvl>
    <w:lvl w:ilvl="3">
      <w:start w:val="1"/>
      <w:numFmt w:val="decimal"/>
      <w:lvlText w:val="%1.%2.%3.%4"/>
      <w:lvlJc w:val="left"/>
      <w:pPr>
        <w:ind w:left="720" w:hanging="720"/>
      </w:pPr>
      <w:rPr>
        <w:rFonts w:hint="default"/>
        <w:b/>
        <w:color w:val="000000"/>
        <w:sz w:val="36"/>
      </w:rPr>
    </w:lvl>
    <w:lvl w:ilvl="4">
      <w:start w:val="1"/>
      <w:numFmt w:val="decimal"/>
      <w:lvlText w:val="%1.%2.%3.%4.%5"/>
      <w:lvlJc w:val="left"/>
      <w:pPr>
        <w:ind w:left="1080" w:hanging="1080"/>
      </w:pPr>
      <w:rPr>
        <w:rFonts w:hint="default"/>
        <w:b/>
        <w:color w:val="000000"/>
        <w:sz w:val="36"/>
      </w:rPr>
    </w:lvl>
    <w:lvl w:ilvl="5">
      <w:start w:val="1"/>
      <w:numFmt w:val="decimal"/>
      <w:lvlText w:val="%1.%2.%3.%4.%5.%6"/>
      <w:lvlJc w:val="left"/>
      <w:pPr>
        <w:ind w:left="1080" w:hanging="1080"/>
      </w:pPr>
      <w:rPr>
        <w:rFonts w:hint="default"/>
        <w:b/>
        <w:color w:val="000000"/>
        <w:sz w:val="36"/>
      </w:rPr>
    </w:lvl>
    <w:lvl w:ilvl="6">
      <w:start w:val="1"/>
      <w:numFmt w:val="decimal"/>
      <w:lvlText w:val="%1.%2.%3.%4.%5.%6.%7"/>
      <w:lvlJc w:val="left"/>
      <w:pPr>
        <w:ind w:left="1440" w:hanging="1440"/>
      </w:pPr>
      <w:rPr>
        <w:rFonts w:hint="default"/>
        <w:b/>
        <w:color w:val="000000"/>
        <w:sz w:val="36"/>
      </w:rPr>
    </w:lvl>
    <w:lvl w:ilvl="7">
      <w:start w:val="1"/>
      <w:numFmt w:val="decimal"/>
      <w:lvlText w:val="%1.%2.%3.%4.%5.%6.%7.%8"/>
      <w:lvlJc w:val="left"/>
      <w:pPr>
        <w:ind w:left="1440" w:hanging="1440"/>
      </w:pPr>
      <w:rPr>
        <w:rFonts w:hint="default"/>
        <w:b/>
        <w:color w:val="000000"/>
        <w:sz w:val="36"/>
      </w:rPr>
    </w:lvl>
    <w:lvl w:ilvl="8">
      <w:start w:val="1"/>
      <w:numFmt w:val="decimal"/>
      <w:lvlText w:val="%1.%2.%3.%4.%5.%6.%7.%8.%9"/>
      <w:lvlJc w:val="left"/>
      <w:pPr>
        <w:ind w:left="1440" w:hanging="1440"/>
      </w:pPr>
      <w:rPr>
        <w:rFonts w:hint="default"/>
        <w:b/>
        <w:color w:val="000000"/>
        <w:sz w:val="36"/>
      </w:rPr>
    </w:lvl>
  </w:abstractNum>
  <w:abstractNum w:abstractNumId="13" w15:restartNumberingAfterBreak="0">
    <w:nsid w:val="7F2618C4"/>
    <w:multiLevelType w:val="multilevel"/>
    <w:tmpl w:val="998C21BC"/>
    <w:lvl w:ilvl="0">
      <w:start w:val="6"/>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num w:numId="1" w16cid:durableId="1135100396">
    <w:abstractNumId w:val="0"/>
  </w:num>
  <w:num w:numId="2" w16cid:durableId="1498808426">
    <w:abstractNumId w:val="9"/>
  </w:num>
  <w:num w:numId="3" w16cid:durableId="1136222583">
    <w:abstractNumId w:val="5"/>
  </w:num>
  <w:num w:numId="4" w16cid:durableId="501697679">
    <w:abstractNumId w:val="6"/>
  </w:num>
  <w:num w:numId="5" w16cid:durableId="1893537950">
    <w:abstractNumId w:val="8"/>
  </w:num>
  <w:num w:numId="6" w16cid:durableId="1234195428">
    <w:abstractNumId w:val="3"/>
  </w:num>
  <w:num w:numId="7" w16cid:durableId="1293318380">
    <w:abstractNumId w:val="13"/>
  </w:num>
  <w:num w:numId="8" w16cid:durableId="750590138">
    <w:abstractNumId w:val="7"/>
  </w:num>
  <w:num w:numId="9" w16cid:durableId="1990594411">
    <w:abstractNumId w:val="2"/>
  </w:num>
  <w:num w:numId="10" w16cid:durableId="1723289446">
    <w:abstractNumId w:val="12"/>
  </w:num>
  <w:num w:numId="11" w16cid:durableId="1786581438">
    <w:abstractNumId w:val="1"/>
  </w:num>
  <w:num w:numId="12" w16cid:durableId="974259548">
    <w:abstractNumId w:val="10"/>
  </w:num>
  <w:num w:numId="13" w16cid:durableId="1955939573">
    <w:abstractNumId w:val="11"/>
  </w:num>
  <w:num w:numId="14" w16cid:durableId="5195855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92B"/>
    <w:rsid w:val="00012FF4"/>
    <w:rsid w:val="00015D72"/>
    <w:rsid w:val="00020FB6"/>
    <w:rsid w:val="000240EB"/>
    <w:rsid w:val="00036198"/>
    <w:rsid w:val="00054D3E"/>
    <w:rsid w:val="00061353"/>
    <w:rsid w:val="000618C6"/>
    <w:rsid w:val="00061BC4"/>
    <w:rsid w:val="00062E0A"/>
    <w:rsid w:val="000721D2"/>
    <w:rsid w:val="000774F9"/>
    <w:rsid w:val="00085151"/>
    <w:rsid w:val="00091DFF"/>
    <w:rsid w:val="000A5FFE"/>
    <w:rsid w:val="000E2F54"/>
    <w:rsid w:val="000E53CC"/>
    <w:rsid w:val="000E692B"/>
    <w:rsid w:val="00130776"/>
    <w:rsid w:val="00152E23"/>
    <w:rsid w:val="00162810"/>
    <w:rsid w:val="001765BD"/>
    <w:rsid w:val="001A35A3"/>
    <w:rsid w:val="001E3105"/>
    <w:rsid w:val="001E36F8"/>
    <w:rsid w:val="001E6830"/>
    <w:rsid w:val="001E7689"/>
    <w:rsid w:val="001F2836"/>
    <w:rsid w:val="00206ADD"/>
    <w:rsid w:val="00274EFB"/>
    <w:rsid w:val="00297D48"/>
    <w:rsid w:val="002A52F5"/>
    <w:rsid w:val="002C2BE6"/>
    <w:rsid w:val="003556DF"/>
    <w:rsid w:val="00372DE0"/>
    <w:rsid w:val="00383CB3"/>
    <w:rsid w:val="00387B90"/>
    <w:rsid w:val="003940DD"/>
    <w:rsid w:val="00397804"/>
    <w:rsid w:val="003B75A7"/>
    <w:rsid w:val="003C2710"/>
    <w:rsid w:val="0041238D"/>
    <w:rsid w:val="0041787F"/>
    <w:rsid w:val="0049295F"/>
    <w:rsid w:val="004A373C"/>
    <w:rsid w:val="004B5D34"/>
    <w:rsid w:val="004C43DC"/>
    <w:rsid w:val="004C5CC8"/>
    <w:rsid w:val="004C5CCF"/>
    <w:rsid w:val="004D5951"/>
    <w:rsid w:val="005260C7"/>
    <w:rsid w:val="00530F60"/>
    <w:rsid w:val="00531494"/>
    <w:rsid w:val="005834DD"/>
    <w:rsid w:val="00583C08"/>
    <w:rsid w:val="00587B17"/>
    <w:rsid w:val="005B3ABD"/>
    <w:rsid w:val="005B4997"/>
    <w:rsid w:val="005D19FC"/>
    <w:rsid w:val="005D3038"/>
    <w:rsid w:val="006003ED"/>
    <w:rsid w:val="0064775F"/>
    <w:rsid w:val="00654607"/>
    <w:rsid w:val="00665A6E"/>
    <w:rsid w:val="00685AB9"/>
    <w:rsid w:val="006A2243"/>
    <w:rsid w:val="006B30A7"/>
    <w:rsid w:val="006C27F2"/>
    <w:rsid w:val="006E5E70"/>
    <w:rsid w:val="006E64E2"/>
    <w:rsid w:val="007111ED"/>
    <w:rsid w:val="00716787"/>
    <w:rsid w:val="007630DD"/>
    <w:rsid w:val="007D670C"/>
    <w:rsid w:val="00812D52"/>
    <w:rsid w:val="008205EA"/>
    <w:rsid w:val="008219E2"/>
    <w:rsid w:val="0083454D"/>
    <w:rsid w:val="008378F5"/>
    <w:rsid w:val="008533B0"/>
    <w:rsid w:val="00880C15"/>
    <w:rsid w:val="0089046F"/>
    <w:rsid w:val="008B7454"/>
    <w:rsid w:val="008C2EBE"/>
    <w:rsid w:val="008E0AD1"/>
    <w:rsid w:val="008E64A0"/>
    <w:rsid w:val="008F6B06"/>
    <w:rsid w:val="0091133A"/>
    <w:rsid w:val="009A1DA8"/>
    <w:rsid w:val="009C76CF"/>
    <w:rsid w:val="009E301F"/>
    <w:rsid w:val="00A03036"/>
    <w:rsid w:val="00A15CFD"/>
    <w:rsid w:val="00A24769"/>
    <w:rsid w:val="00A81A12"/>
    <w:rsid w:val="00A81C99"/>
    <w:rsid w:val="00AA692D"/>
    <w:rsid w:val="00AE0B66"/>
    <w:rsid w:val="00AF0640"/>
    <w:rsid w:val="00AF5D92"/>
    <w:rsid w:val="00AF781E"/>
    <w:rsid w:val="00B16AE9"/>
    <w:rsid w:val="00B5106C"/>
    <w:rsid w:val="00B524BE"/>
    <w:rsid w:val="00B5577A"/>
    <w:rsid w:val="00B663CE"/>
    <w:rsid w:val="00B80A9D"/>
    <w:rsid w:val="00B820C9"/>
    <w:rsid w:val="00B91D5C"/>
    <w:rsid w:val="00BB21BF"/>
    <w:rsid w:val="00BB4B03"/>
    <w:rsid w:val="00BC32B6"/>
    <w:rsid w:val="00C120DC"/>
    <w:rsid w:val="00C25A57"/>
    <w:rsid w:val="00C528A6"/>
    <w:rsid w:val="00C674AA"/>
    <w:rsid w:val="00C83FE5"/>
    <w:rsid w:val="00CA21A2"/>
    <w:rsid w:val="00CC69C4"/>
    <w:rsid w:val="00CC7FE5"/>
    <w:rsid w:val="00D56742"/>
    <w:rsid w:val="00D802F4"/>
    <w:rsid w:val="00DC0C71"/>
    <w:rsid w:val="00DC26F8"/>
    <w:rsid w:val="00E22D09"/>
    <w:rsid w:val="00E433DA"/>
    <w:rsid w:val="00E56E1B"/>
    <w:rsid w:val="00E67721"/>
    <w:rsid w:val="00EB0A7F"/>
    <w:rsid w:val="00EC792E"/>
    <w:rsid w:val="00ED7338"/>
    <w:rsid w:val="00EE13BE"/>
    <w:rsid w:val="00EF2E23"/>
    <w:rsid w:val="00EF4196"/>
    <w:rsid w:val="00F0045F"/>
    <w:rsid w:val="00F056BB"/>
    <w:rsid w:val="00F6597F"/>
    <w:rsid w:val="00F66781"/>
    <w:rsid w:val="00F921CC"/>
    <w:rsid w:val="00F94007"/>
    <w:rsid w:val="00FA2517"/>
    <w:rsid w:val="00FA4E6A"/>
    <w:rsid w:val="00FD207F"/>
    <w:rsid w:val="00FD55F1"/>
    <w:rsid w:val="00FD7F93"/>
    <w:rsid w:val="00FF42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461C6"/>
  <w15:docId w15:val="{21DEAEEB-BF19-44D3-9E60-5BC11DD62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outlineLvl w:val="0"/>
    </w:pPr>
    <w:rPr>
      <w:rFonts w:ascii="Calibri" w:eastAsia="Calibri" w:hAnsi="Calibri" w:cs="Calibri"/>
      <w:b/>
      <w:color w:val="335B8A"/>
      <w:sz w:val="32"/>
      <w:szCs w:val="32"/>
    </w:rPr>
  </w:style>
  <w:style w:type="paragraph" w:styleId="Heading2">
    <w:name w:val="heading 2"/>
    <w:basedOn w:val="Normal"/>
    <w:next w:val="Normal"/>
    <w:pPr>
      <w:spacing w:line="276" w:lineRule="auto"/>
      <w:ind w:left="57"/>
      <w:jc w:val="both"/>
      <w:outlineLvl w:val="1"/>
    </w:pPr>
  </w:style>
  <w:style w:type="paragraph" w:styleId="Heading3">
    <w:name w:val="heading 3"/>
    <w:basedOn w:val="Normal"/>
    <w:next w:val="Normal"/>
    <w:pPr>
      <w:keepNext/>
      <w:keepLines/>
      <w:spacing w:before="200"/>
      <w:outlineLvl w:val="2"/>
    </w:pPr>
    <w:rPr>
      <w:rFonts w:ascii="Calibri" w:eastAsia="Calibri" w:hAnsi="Calibri" w:cs="Calibri"/>
      <w:b/>
      <w:color w:val="4F81BD"/>
    </w:rPr>
  </w:style>
  <w:style w:type="paragraph" w:styleId="Heading4">
    <w:name w:val="heading 4"/>
    <w:basedOn w:val="Normal"/>
    <w:next w:val="Normal"/>
    <w:pPr>
      <w:keepNext/>
      <w:keepLines/>
      <w:spacing w:before="200"/>
      <w:outlineLvl w:val="3"/>
    </w:pPr>
    <w:rPr>
      <w:rFonts w:ascii="Calibri" w:eastAsia="Calibri" w:hAnsi="Calibri" w:cs="Calibri"/>
      <w:b/>
      <w:i/>
      <w:color w:val="4F81BD"/>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360"/>
    </w:pPr>
    <w:rPr>
      <w:rFonts w:ascii="Gill Sans" w:eastAsia="Gill Sans" w:hAnsi="Gill Sans" w:cs="Gill Sans"/>
      <w:color w:val="6C6463"/>
      <w:sz w:val="40"/>
      <w:szCs w:val="4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721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1D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721D2"/>
    <w:rPr>
      <w:b/>
      <w:bCs/>
    </w:rPr>
  </w:style>
  <w:style w:type="character" w:customStyle="1" w:styleId="CommentSubjectChar">
    <w:name w:val="Comment Subject Char"/>
    <w:basedOn w:val="CommentTextChar"/>
    <w:link w:val="CommentSubject"/>
    <w:uiPriority w:val="99"/>
    <w:semiHidden/>
    <w:rsid w:val="000721D2"/>
    <w:rPr>
      <w:b/>
      <w:bCs/>
      <w:sz w:val="20"/>
      <w:szCs w:val="20"/>
    </w:rPr>
  </w:style>
  <w:style w:type="paragraph" w:styleId="ListParagraph">
    <w:name w:val="List Paragraph"/>
    <w:basedOn w:val="Normal"/>
    <w:uiPriority w:val="34"/>
    <w:qFormat/>
    <w:rsid w:val="00FD55F1"/>
    <w:pPr>
      <w:ind w:left="720"/>
      <w:contextualSpacing/>
    </w:pPr>
  </w:style>
  <w:style w:type="table" w:styleId="TableGrid">
    <w:name w:val="Table Grid"/>
    <w:basedOn w:val="TableNormal"/>
    <w:uiPriority w:val="39"/>
    <w:rsid w:val="00130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60C7"/>
    <w:pPr>
      <w:tabs>
        <w:tab w:val="center" w:pos="4680"/>
        <w:tab w:val="right" w:pos="9360"/>
      </w:tabs>
    </w:pPr>
  </w:style>
  <w:style w:type="character" w:customStyle="1" w:styleId="HeaderChar">
    <w:name w:val="Header Char"/>
    <w:basedOn w:val="DefaultParagraphFont"/>
    <w:link w:val="Header"/>
    <w:uiPriority w:val="99"/>
    <w:rsid w:val="005260C7"/>
  </w:style>
  <w:style w:type="paragraph" w:styleId="Footer">
    <w:name w:val="footer"/>
    <w:basedOn w:val="Normal"/>
    <w:link w:val="FooterChar"/>
    <w:uiPriority w:val="99"/>
    <w:unhideWhenUsed/>
    <w:rsid w:val="005260C7"/>
    <w:pPr>
      <w:tabs>
        <w:tab w:val="center" w:pos="4680"/>
        <w:tab w:val="right" w:pos="9360"/>
      </w:tabs>
    </w:pPr>
  </w:style>
  <w:style w:type="character" w:customStyle="1" w:styleId="FooterChar">
    <w:name w:val="Footer Char"/>
    <w:basedOn w:val="DefaultParagraphFont"/>
    <w:link w:val="Footer"/>
    <w:uiPriority w:val="99"/>
    <w:rsid w:val="005260C7"/>
  </w:style>
  <w:style w:type="character" w:styleId="Hyperlink">
    <w:name w:val="Hyperlink"/>
    <w:basedOn w:val="DefaultParagraphFont"/>
    <w:uiPriority w:val="99"/>
    <w:unhideWhenUsed/>
    <w:rsid w:val="00B5577A"/>
    <w:rPr>
      <w:color w:val="0000FF" w:themeColor="hyperlink"/>
      <w:u w:val="single"/>
    </w:rPr>
  </w:style>
  <w:style w:type="character" w:styleId="UnresolvedMention">
    <w:name w:val="Unresolved Mention"/>
    <w:basedOn w:val="DefaultParagraphFont"/>
    <w:uiPriority w:val="99"/>
    <w:semiHidden/>
    <w:unhideWhenUsed/>
    <w:rsid w:val="00B55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tender@premiere-urgence-afg.org" TargetMode="Externa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ender@premiere-urgence-afg.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CDFD8F2C7B8A4980D984538C20AA83" ma:contentTypeVersion="15" ma:contentTypeDescription="Crée un document." ma:contentTypeScope="" ma:versionID="1cb95831a8d8baa31d4c0c0a06a94e41">
  <xsd:schema xmlns:xsd="http://www.w3.org/2001/XMLSchema" xmlns:xs="http://www.w3.org/2001/XMLSchema" xmlns:p="http://schemas.microsoft.com/office/2006/metadata/properties" xmlns:ns3="76d30c89-6f2e-4e51-9410-530987f6ab01" xmlns:ns4="0f53c778-0e35-4b98-b4a7-ed12d6c01206" targetNamespace="http://schemas.microsoft.com/office/2006/metadata/properties" ma:root="true" ma:fieldsID="d0525ef855ef9a7a1f4b1efd088650fe" ns3:_="" ns4:_="">
    <xsd:import namespace="76d30c89-6f2e-4e51-9410-530987f6ab01"/>
    <xsd:import namespace="0f53c778-0e35-4b98-b4a7-ed12d6c01206"/>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30c89-6f2e-4e51-9410-530987f6ab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53c778-0e35-4b98-b4a7-ed12d6c01206"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SharingHintHash" ma:index="13"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6d30c89-6f2e-4e51-9410-530987f6ab01" xsi:nil="true"/>
  </documentManagement>
</p:properties>
</file>

<file path=customXml/itemProps1.xml><?xml version="1.0" encoding="utf-8"?>
<ds:datastoreItem xmlns:ds="http://schemas.openxmlformats.org/officeDocument/2006/customXml" ds:itemID="{35B40CFB-31AF-4C11-AD0B-C2B9AACEB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30c89-6f2e-4e51-9410-530987f6ab01"/>
    <ds:schemaRef ds:uri="0f53c778-0e35-4b98-b4a7-ed12d6c01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7D698-DBEB-4158-A785-BCBCC5A6C56E}">
  <ds:schemaRefs>
    <ds:schemaRef ds:uri="http://schemas.microsoft.com/sharepoint/v3/contenttype/forms"/>
  </ds:schemaRefs>
</ds:datastoreItem>
</file>

<file path=customXml/itemProps3.xml><?xml version="1.0" encoding="utf-8"?>
<ds:datastoreItem xmlns:ds="http://schemas.openxmlformats.org/officeDocument/2006/customXml" ds:itemID="{10C436AC-C924-44E5-9093-4B1B97E1704F}">
  <ds:schemaRefs>
    <ds:schemaRef ds:uri="http://schemas.microsoft.com/office/2006/metadata/properties"/>
    <ds:schemaRef ds:uri="http://schemas.microsoft.com/office/infopath/2007/PartnerControls"/>
    <ds:schemaRef ds:uri="76d30c89-6f2e-4e51-9410-530987f6ab01"/>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SAYED WALEED</dc:creator>
  <cp:lastModifiedBy>Mohanad Muwafaq AL-GBURI</cp:lastModifiedBy>
  <cp:revision>3</cp:revision>
  <dcterms:created xsi:type="dcterms:W3CDTF">2024-07-25T06:11:00Z</dcterms:created>
  <dcterms:modified xsi:type="dcterms:W3CDTF">2024-07-25T08:41:00Z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0x010100FACDFD8F2C7B8A4980D984538C20AA83</vt:lpwstr>
  </property>
  <property fmtid="{D5CDD505-2E9C-101B-9397-08002B2CF9AE}" pid="3" name="GrammarlyDocumentId">
    <vt:lpwstr>b1c9ac2e050527578c73faf226ae26f8681889d26a4e10da8a7a70b86b0c750e</vt:lpwstr>
  </property>
</Properties>
</file>