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BABAE" w14:textId="77777777" w:rsidR="00A37213" w:rsidRPr="00186358" w:rsidRDefault="0032111C" w:rsidP="00A37213">
      <w:pPr>
        <w:spacing w:line="276" w:lineRule="auto"/>
        <w:jc w:val="both"/>
        <w:rPr>
          <w:rFonts w:cs="Arial"/>
          <w:sz w:val="20"/>
          <w:lang w:val="fr-FR"/>
        </w:rPr>
      </w:pPr>
      <w:r w:rsidRPr="00186358">
        <w:rPr>
          <w:rFonts w:cs="Arial"/>
          <w:noProof/>
          <w:color w:val="000000"/>
          <w:sz w:val="20"/>
          <w:lang w:val="fr-FR" w:eastAsia="fr-FR"/>
        </w:rPr>
        <w:drawing>
          <wp:anchor distT="0" distB="0" distL="114300" distR="114300" simplePos="0" relativeHeight="251659264" behindDoc="0" locked="0" layoutInCell="1" allowOverlap="1" wp14:anchorId="6AF3BF0E" wp14:editId="23F56896">
            <wp:simplePos x="0" y="0"/>
            <wp:positionH relativeFrom="page">
              <wp:posOffset>3256652</wp:posOffset>
            </wp:positionH>
            <wp:positionV relativeFrom="paragraph">
              <wp:posOffset>-151517</wp:posOffset>
            </wp:positionV>
            <wp:extent cx="753416" cy="828135"/>
            <wp:effectExtent l="0" t="0" r="8890" b="0"/>
            <wp:wrapNone/>
            <wp:docPr id="1" name="Image 1" descr="LOGO OXFAM VE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XFAM VER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16" cy="8281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A55D26D" w14:textId="77777777" w:rsidR="00A37213" w:rsidRPr="00186358" w:rsidRDefault="00A37213" w:rsidP="00A37213">
      <w:pPr>
        <w:spacing w:line="276" w:lineRule="auto"/>
        <w:jc w:val="both"/>
        <w:rPr>
          <w:rFonts w:cs="Arial"/>
          <w:sz w:val="20"/>
          <w:lang w:val="fr-FR"/>
        </w:rPr>
      </w:pPr>
    </w:p>
    <w:p w14:paraId="4976A3D9" w14:textId="77777777" w:rsidR="00A37213" w:rsidRPr="00186358" w:rsidRDefault="00A37213" w:rsidP="00A37213">
      <w:pPr>
        <w:spacing w:line="276" w:lineRule="auto"/>
        <w:jc w:val="both"/>
        <w:rPr>
          <w:rFonts w:cs="Arial"/>
          <w:sz w:val="20"/>
          <w:lang w:val="fr-FR"/>
        </w:rPr>
      </w:pPr>
    </w:p>
    <w:p w14:paraId="6778863C" w14:textId="77777777" w:rsidR="00A37213" w:rsidRPr="00186358" w:rsidRDefault="00A37213" w:rsidP="00A37213">
      <w:pPr>
        <w:spacing w:line="276" w:lineRule="auto"/>
        <w:jc w:val="both"/>
        <w:rPr>
          <w:rFonts w:cs="Arial"/>
          <w:sz w:val="20"/>
          <w:lang w:val="fr-FR"/>
        </w:rPr>
      </w:pPr>
    </w:p>
    <w:p w14:paraId="15C293CD" w14:textId="77777777" w:rsidR="00A37213" w:rsidRPr="00186358" w:rsidRDefault="00A37213" w:rsidP="00A37213">
      <w:pPr>
        <w:spacing w:line="276" w:lineRule="auto"/>
        <w:jc w:val="both"/>
        <w:rPr>
          <w:rFonts w:cs="Arial"/>
          <w:sz w:val="20"/>
          <w:lang w:val="fr-FR"/>
        </w:rPr>
      </w:pPr>
    </w:p>
    <w:p w14:paraId="64ACD771" w14:textId="77777777" w:rsidR="00A37213" w:rsidRPr="00186358" w:rsidRDefault="00A37213" w:rsidP="00A37213">
      <w:pPr>
        <w:pBdr>
          <w:top w:val="single" w:sz="4" w:space="1" w:color="auto"/>
          <w:left w:val="single" w:sz="4" w:space="4" w:color="auto"/>
          <w:bottom w:val="single" w:sz="4" w:space="1" w:color="auto"/>
          <w:right w:val="single" w:sz="4" w:space="4" w:color="auto"/>
        </w:pBdr>
        <w:shd w:val="clear" w:color="auto" w:fill="339966"/>
        <w:spacing w:line="276" w:lineRule="auto"/>
        <w:jc w:val="center"/>
        <w:rPr>
          <w:rFonts w:cs="Arial"/>
          <w:color w:val="FFFFFF" w:themeColor="background1"/>
          <w:sz w:val="20"/>
          <w:lang w:val="fr-FR"/>
        </w:rPr>
      </w:pPr>
    </w:p>
    <w:p w14:paraId="55D1FE30" w14:textId="7F28F89C" w:rsidR="007357A6" w:rsidRPr="007357A6" w:rsidRDefault="007357A6" w:rsidP="00A37213">
      <w:pPr>
        <w:pBdr>
          <w:top w:val="single" w:sz="4" w:space="1" w:color="auto"/>
          <w:left w:val="single" w:sz="4" w:space="4" w:color="auto"/>
          <w:bottom w:val="single" w:sz="4" w:space="1" w:color="auto"/>
          <w:right w:val="single" w:sz="4" w:space="4" w:color="auto"/>
        </w:pBdr>
        <w:shd w:val="clear" w:color="auto" w:fill="339966"/>
        <w:spacing w:line="276" w:lineRule="auto"/>
        <w:jc w:val="center"/>
        <w:rPr>
          <w:rFonts w:ascii="Oxfam Global Headline" w:hAnsi="Oxfam Global Headline" w:cs="Arial"/>
          <w:color w:val="FFFFFF" w:themeColor="background1"/>
          <w:sz w:val="32"/>
          <w:szCs w:val="32"/>
          <w:lang w:val="fr-FR"/>
        </w:rPr>
      </w:pPr>
    </w:p>
    <w:p w14:paraId="7411661B" w14:textId="77777777" w:rsidR="00A37213" w:rsidRPr="00186358" w:rsidRDefault="00A37213" w:rsidP="00A37213">
      <w:pPr>
        <w:pBdr>
          <w:top w:val="single" w:sz="4" w:space="1" w:color="auto"/>
          <w:left w:val="single" w:sz="4" w:space="4" w:color="auto"/>
          <w:bottom w:val="single" w:sz="4" w:space="1" w:color="auto"/>
          <w:right w:val="single" w:sz="4" w:space="4" w:color="auto"/>
        </w:pBdr>
        <w:shd w:val="clear" w:color="auto" w:fill="339966"/>
        <w:spacing w:line="276" w:lineRule="auto"/>
        <w:jc w:val="center"/>
        <w:rPr>
          <w:rFonts w:ascii="Oxfam Global Headline" w:hAnsi="Oxfam Global Headline" w:cs="Arial"/>
          <w:color w:val="FFFFFF" w:themeColor="background1"/>
          <w:sz w:val="32"/>
          <w:szCs w:val="32"/>
          <w:lang w:val="fr-FR"/>
        </w:rPr>
      </w:pPr>
      <w:r w:rsidRPr="00186358">
        <w:rPr>
          <w:rFonts w:ascii="Oxfam Global Headline" w:hAnsi="Oxfam Global Headline" w:cs="Arial"/>
          <w:color w:val="FFFFFF" w:themeColor="background1"/>
          <w:sz w:val="32"/>
          <w:szCs w:val="32"/>
          <w:lang w:val="fr-FR"/>
        </w:rPr>
        <w:t>TERM</w:t>
      </w:r>
      <w:r w:rsidR="003D4417" w:rsidRPr="00186358">
        <w:rPr>
          <w:rFonts w:ascii="Oxfam Global Headline" w:hAnsi="Oxfam Global Headline" w:cs="Arial"/>
          <w:color w:val="FFFFFF" w:themeColor="background1"/>
          <w:sz w:val="32"/>
          <w:szCs w:val="32"/>
          <w:lang w:val="fr-FR"/>
        </w:rPr>
        <w:t>E</w:t>
      </w:r>
      <w:r w:rsidRPr="00186358">
        <w:rPr>
          <w:rFonts w:ascii="Oxfam Global Headline" w:hAnsi="Oxfam Global Headline" w:cs="Arial"/>
          <w:color w:val="FFFFFF" w:themeColor="background1"/>
          <w:sz w:val="32"/>
          <w:szCs w:val="32"/>
          <w:lang w:val="fr-FR"/>
        </w:rPr>
        <w:t xml:space="preserve">S </w:t>
      </w:r>
      <w:r w:rsidR="003D4417" w:rsidRPr="00186358">
        <w:rPr>
          <w:rFonts w:ascii="Oxfam Global Headline" w:hAnsi="Oxfam Global Headline" w:cs="Arial"/>
          <w:color w:val="FFFFFF" w:themeColor="background1"/>
          <w:sz w:val="32"/>
          <w:szCs w:val="32"/>
          <w:lang w:val="fr-FR"/>
        </w:rPr>
        <w:t>DE RÉFÉRE</w:t>
      </w:r>
      <w:r w:rsidRPr="00186358">
        <w:rPr>
          <w:rFonts w:ascii="Oxfam Global Headline" w:hAnsi="Oxfam Global Headline" w:cs="Arial"/>
          <w:color w:val="FFFFFF" w:themeColor="background1"/>
          <w:sz w:val="32"/>
          <w:szCs w:val="32"/>
          <w:lang w:val="fr-FR"/>
        </w:rPr>
        <w:t>NCE</w:t>
      </w:r>
    </w:p>
    <w:p w14:paraId="5A86FE83" w14:textId="77777777" w:rsidR="00A37213" w:rsidRPr="00186358" w:rsidRDefault="00A37213" w:rsidP="00A37213">
      <w:pPr>
        <w:pBdr>
          <w:top w:val="single" w:sz="4" w:space="1" w:color="auto"/>
          <w:left w:val="single" w:sz="4" w:space="4" w:color="auto"/>
          <w:bottom w:val="single" w:sz="4" w:space="1" w:color="auto"/>
          <w:right w:val="single" w:sz="4" w:space="4" w:color="auto"/>
        </w:pBdr>
        <w:shd w:val="clear" w:color="auto" w:fill="339966"/>
        <w:spacing w:line="276" w:lineRule="auto"/>
        <w:jc w:val="center"/>
        <w:rPr>
          <w:rFonts w:cs="Arial"/>
          <w:color w:val="FFFFFF" w:themeColor="background1"/>
          <w:sz w:val="20"/>
          <w:lang w:val="fr-FR"/>
        </w:rPr>
      </w:pPr>
    </w:p>
    <w:p w14:paraId="07DEC63A" w14:textId="12336568" w:rsidR="00A37213" w:rsidRPr="00186358" w:rsidRDefault="47AB0E4A" w:rsidP="47AB0E4A">
      <w:pPr>
        <w:pBdr>
          <w:top w:val="single" w:sz="4" w:space="1" w:color="auto"/>
          <w:left w:val="single" w:sz="4" w:space="4" w:color="auto"/>
          <w:bottom w:val="single" w:sz="4" w:space="1" w:color="auto"/>
          <w:right w:val="single" w:sz="4" w:space="4" w:color="auto"/>
        </w:pBdr>
        <w:shd w:val="clear" w:color="auto" w:fill="339966"/>
        <w:spacing w:line="276" w:lineRule="auto"/>
        <w:jc w:val="center"/>
        <w:rPr>
          <w:rFonts w:cs="Arial"/>
          <w:color w:val="FFFFFF" w:themeColor="background1"/>
          <w:sz w:val="28"/>
          <w:szCs w:val="28"/>
          <w:lang w:val="fr-FR"/>
        </w:rPr>
      </w:pPr>
      <w:r w:rsidRPr="47AB0E4A">
        <w:rPr>
          <w:rFonts w:cs="Arial"/>
          <w:color w:val="FFFFFF" w:themeColor="background1"/>
          <w:sz w:val="28"/>
          <w:szCs w:val="28"/>
          <w:lang w:val="fr-FR"/>
        </w:rPr>
        <w:t>« PRESTATION DE SERVICES D’AUDITS ET DE VÉRIFICATION DES DÉPENSES »</w:t>
      </w:r>
    </w:p>
    <w:p w14:paraId="0867625C" w14:textId="77777777" w:rsidR="00A37213" w:rsidRPr="00186358" w:rsidRDefault="00A37213" w:rsidP="00A37213">
      <w:pPr>
        <w:pBdr>
          <w:top w:val="single" w:sz="4" w:space="1" w:color="auto"/>
          <w:left w:val="single" w:sz="4" w:space="4" w:color="auto"/>
          <w:bottom w:val="single" w:sz="4" w:space="1" w:color="auto"/>
          <w:right w:val="single" w:sz="4" w:space="4" w:color="auto"/>
        </w:pBdr>
        <w:shd w:val="clear" w:color="auto" w:fill="339966"/>
        <w:spacing w:line="276" w:lineRule="auto"/>
        <w:jc w:val="center"/>
        <w:rPr>
          <w:rFonts w:cs="Arial"/>
          <w:color w:val="FFFFFF" w:themeColor="background1"/>
          <w:sz w:val="20"/>
          <w:lang w:val="fr-FR"/>
        </w:rPr>
      </w:pPr>
    </w:p>
    <w:p w14:paraId="01351B3F" w14:textId="77777777" w:rsidR="00A37213" w:rsidRPr="00186358" w:rsidRDefault="00A37213" w:rsidP="00A37213">
      <w:pPr>
        <w:spacing w:line="276" w:lineRule="auto"/>
        <w:jc w:val="both"/>
        <w:rPr>
          <w:rFonts w:cs="Arial"/>
          <w:sz w:val="20"/>
          <w:lang w:val="fr-FR"/>
        </w:rPr>
      </w:pPr>
    </w:p>
    <w:p w14:paraId="6D62FFB9" w14:textId="77777777" w:rsidR="00A37213" w:rsidRPr="00186358" w:rsidRDefault="00A37213" w:rsidP="00A37213">
      <w:pPr>
        <w:spacing w:line="276" w:lineRule="auto"/>
        <w:jc w:val="both"/>
        <w:rPr>
          <w:rFonts w:cs="Arial"/>
          <w:sz w:val="20"/>
          <w:lang w:val="fr-FR"/>
        </w:rPr>
      </w:pPr>
    </w:p>
    <w:p w14:paraId="09F9531F" w14:textId="77777777" w:rsidR="00A37213" w:rsidRPr="008E5D75" w:rsidRDefault="003D4417" w:rsidP="008E5D75">
      <w:pPr>
        <w:widowControl/>
        <w:shd w:val="clear" w:color="auto" w:fill="595959" w:themeFill="text1" w:themeFillTint="A6"/>
        <w:spacing w:line="276" w:lineRule="auto"/>
        <w:jc w:val="both"/>
        <w:rPr>
          <w:rFonts w:cs="Arial"/>
          <w:b/>
          <w:color w:val="FFFFFF" w:themeColor="background1"/>
          <w:sz w:val="24"/>
          <w:szCs w:val="24"/>
          <w:lang w:val="fr-FR"/>
        </w:rPr>
      </w:pPr>
      <w:r w:rsidRPr="008E5D75">
        <w:rPr>
          <w:rFonts w:cs="Arial"/>
          <w:b/>
          <w:color w:val="FFFFFF" w:themeColor="background1"/>
          <w:sz w:val="24"/>
          <w:szCs w:val="24"/>
          <w:lang w:val="fr-FR"/>
        </w:rPr>
        <w:t>RÉ</w:t>
      </w:r>
      <w:r w:rsidR="009D3902" w:rsidRPr="008E5D75">
        <w:rPr>
          <w:rFonts w:cs="Arial"/>
          <w:b/>
          <w:color w:val="FFFFFF" w:themeColor="background1"/>
          <w:sz w:val="24"/>
          <w:szCs w:val="24"/>
          <w:lang w:val="fr-FR"/>
        </w:rPr>
        <w:t>CAPITULATIF</w:t>
      </w:r>
    </w:p>
    <w:p w14:paraId="3CF69578" w14:textId="77777777" w:rsidR="00A37213" w:rsidRPr="00186358" w:rsidRDefault="00A37213" w:rsidP="00A37213">
      <w:pPr>
        <w:spacing w:line="276" w:lineRule="auto"/>
        <w:rPr>
          <w:rFonts w:cs="Arial"/>
          <w:sz w:val="20"/>
          <w:lang w:val="fr-FR"/>
        </w:rPr>
      </w:pPr>
    </w:p>
    <w:tbl>
      <w:tblPr>
        <w:tblStyle w:val="Grilledutableau"/>
        <w:tblW w:w="10060" w:type="dxa"/>
        <w:tblLook w:val="04A0" w:firstRow="1" w:lastRow="0" w:firstColumn="1" w:lastColumn="0" w:noHBand="0" w:noVBand="1"/>
      </w:tblPr>
      <w:tblGrid>
        <w:gridCol w:w="3425"/>
        <w:gridCol w:w="6635"/>
      </w:tblGrid>
      <w:tr w:rsidR="009D3902" w:rsidRPr="00614B90" w14:paraId="53D06533" w14:textId="77777777" w:rsidTr="3CFD6937">
        <w:trPr>
          <w:trHeight w:val="969"/>
        </w:trPr>
        <w:tc>
          <w:tcPr>
            <w:tcW w:w="3425" w:type="dxa"/>
            <w:vAlign w:val="center"/>
          </w:tcPr>
          <w:p w14:paraId="051C4881" w14:textId="77777777" w:rsidR="009D3902" w:rsidRPr="008E5D75" w:rsidRDefault="009D3902" w:rsidP="009D3902">
            <w:pPr>
              <w:spacing w:line="276" w:lineRule="auto"/>
              <w:rPr>
                <w:rFonts w:cs="Arial"/>
                <w:b/>
                <w:sz w:val="22"/>
                <w:lang w:val="fr-FR"/>
              </w:rPr>
            </w:pPr>
            <w:r w:rsidRPr="008E5D75">
              <w:rPr>
                <w:rFonts w:cs="Arial"/>
                <w:b/>
                <w:sz w:val="22"/>
                <w:lang w:val="fr-FR"/>
              </w:rPr>
              <w:t>Objectif de la mission</w:t>
            </w:r>
            <w:r w:rsidR="007357A6" w:rsidRPr="008E5D75">
              <w:rPr>
                <w:rFonts w:cs="Arial"/>
                <w:b/>
                <w:sz w:val="22"/>
                <w:lang w:val="fr-FR"/>
              </w:rPr>
              <w:t> </w:t>
            </w:r>
            <w:r w:rsidRPr="008E5D75">
              <w:rPr>
                <w:rFonts w:cs="Arial"/>
                <w:b/>
                <w:sz w:val="22"/>
                <w:lang w:val="fr-FR"/>
              </w:rPr>
              <w:t>:</w:t>
            </w:r>
          </w:p>
        </w:tc>
        <w:tc>
          <w:tcPr>
            <w:tcW w:w="6635" w:type="dxa"/>
            <w:vAlign w:val="center"/>
          </w:tcPr>
          <w:p w14:paraId="291633DD" w14:textId="305E2486" w:rsidR="009D3902" w:rsidRPr="00065E44" w:rsidRDefault="3CFD6937" w:rsidP="3CFD6937">
            <w:pPr>
              <w:spacing w:line="276" w:lineRule="auto"/>
              <w:rPr>
                <w:rFonts w:cs="Arial"/>
                <w:i/>
                <w:iCs/>
                <w:sz w:val="22"/>
                <w:szCs w:val="22"/>
                <w:lang w:val="fr-FR"/>
              </w:rPr>
            </w:pPr>
            <w:r w:rsidRPr="3CFD6937">
              <w:rPr>
                <w:rFonts w:cs="Arial"/>
                <w:i/>
                <w:iCs/>
                <w:sz w:val="22"/>
                <w:szCs w:val="22"/>
                <w:lang w:val="fr-FR"/>
              </w:rPr>
              <w:t>Appel d’offres pour l</w:t>
            </w:r>
            <w:r w:rsidR="003667B4">
              <w:rPr>
                <w:rFonts w:cs="Arial"/>
                <w:i/>
                <w:iCs/>
                <w:sz w:val="22"/>
                <w:szCs w:val="22"/>
                <w:lang w:val="fr-FR"/>
              </w:rPr>
              <w:t>a</w:t>
            </w:r>
            <w:r w:rsidRPr="3CFD6937">
              <w:rPr>
                <w:rFonts w:cs="Arial"/>
                <w:i/>
                <w:iCs/>
                <w:sz w:val="22"/>
                <w:szCs w:val="22"/>
                <w:lang w:val="fr-FR"/>
              </w:rPr>
              <w:t xml:space="preserve"> </w:t>
            </w:r>
            <w:r w:rsidR="003667B4">
              <w:rPr>
                <w:rFonts w:cs="Arial"/>
                <w:i/>
                <w:iCs/>
                <w:sz w:val="22"/>
                <w:szCs w:val="22"/>
                <w:lang w:val="fr-FR"/>
              </w:rPr>
              <w:t>sélection</w:t>
            </w:r>
            <w:r w:rsidRPr="3CFD6937">
              <w:rPr>
                <w:rFonts w:cs="Arial"/>
                <w:i/>
                <w:iCs/>
                <w:sz w:val="22"/>
                <w:szCs w:val="22"/>
                <w:lang w:val="fr-FR"/>
              </w:rPr>
              <w:t xml:space="preserve"> de deux cabinets d’audit nationaux et deux cabinets d’audit internationaux qui réaliseront les audits et les vérifications des dépenses des projets financés par les bailleurs de fonds d’Oxfam</w:t>
            </w:r>
          </w:p>
        </w:tc>
      </w:tr>
      <w:tr w:rsidR="009D3902" w:rsidRPr="00614B90" w14:paraId="6F51C205" w14:textId="77777777" w:rsidTr="3CFD6937">
        <w:trPr>
          <w:trHeight w:val="903"/>
        </w:trPr>
        <w:tc>
          <w:tcPr>
            <w:tcW w:w="3425" w:type="dxa"/>
            <w:vAlign w:val="center"/>
          </w:tcPr>
          <w:p w14:paraId="7CC72D0A" w14:textId="72156FE1" w:rsidR="009D3902" w:rsidRPr="008E5D75" w:rsidRDefault="009D3902" w:rsidP="009D3902">
            <w:pPr>
              <w:spacing w:line="276" w:lineRule="auto"/>
              <w:rPr>
                <w:rFonts w:cs="Arial"/>
                <w:b/>
                <w:sz w:val="22"/>
                <w:lang w:val="fr-FR"/>
              </w:rPr>
            </w:pPr>
            <w:r w:rsidRPr="008E5D75">
              <w:rPr>
                <w:rFonts w:cs="Arial"/>
                <w:b/>
                <w:sz w:val="22"/>
                <w:lang w:val="fr-FR"/>
              </w:rPr>
              <w:t xml:space="preserve">Durée </w:t>
            </w:r>
            <w:r w:rsidR="00065E44">
              <w:rPr>
                <w:rFonts w:cs="Arial"/>
                <w:b/>
                <w:sz w:val="22"/>
                <w:lang w:val="fr-FR"/>
              </w:rPr>
              <w:t>contrat cadre</w:t>
            </w:r>
            <w:r w:rsidR="00065E44" w:rsidRPr="008E5D75">
              <w:rPr>
                <w:rFonts w:cs="Arial"/>
                <w:b/>
                <w:sz w:val="22"/>
                <w:lang w:val="fr-FR"/>
              </w:rPr>
              <w:t xml:space="preserve"> :</w:t>
            </w:r>
          </w:p>
        </w:tc>
        <w:tc>
          <w:tcPr>
            <w:tcW w:w="6635" w:type="dxa"/>
            <w:vAlign w:val="center"/>
          </w:tcPr>
          <w:p w14:paraId="2ECC5125" w14:textId="7C7F1306" w:rsidR="009D3902" w:rsidRPr="00065E44" w:rsidRDefault="47AB0E4A" w:rsidP="47AB0E4A">
            <w:pPr>
              <w:spacing w:line="276" w:lineRule="auto"/>
              <w:rPr>
                <w:rFonts w:cs="Arial"/>
                <w:sz w:val="22"/>
                <w:szCs w:val="22"/>
                <w:highlight w:val="yellow"/>
                <w:lang w:val="fr-FR"/>
              </w:rPr>
            </w:pPr>
            <w:r w:rsidRPr="47AB0E4A">
              <w:rPr>
                <w:rFonts w:cs="Arial"/>
                <w:sz w:val="22"/>
                <w:szCs w:val="22"/>
                <w:lang w:val="fr-FR"/>
              </w:rPr>
              <w:t>La durée du contrat cadre est d</w:t>
            </w:r>
            <w:r w:rsidR="009C0D91">
              <w:rPr>
                <w:rFonts w:cs="Arial"/>
                <w:sz w:val="22"/>
                <w:szCs w:val="22"/>
                <w:lang w:val="fr-FR"/>
              </w:rPr>
              <w:t>’une</w:t>
            </w:r>
            <w:r w:rsidRPr="47AB0E4A">
              <w:rPr>
                <w:rFonts w:cs="Arial"/>
                <w:sz w:val="22"/>
                <w:szCs w:val="22"/>
                <w:lang w:val="fr-FR"/>
              </w:rPr>
              <w:t xml:space="preserve"> année, renouvelable </w:t>
            </w:r>
            <w:r w:rsidR="009C0D91">
              <w:rPr>
                <w:rFonts w:cs="Arial"/>
                <w:sz w:val="22"/>
                <w:szCs w:val="22"/>
                <w:lang w:val="fr-FR"/>
              </w:rPr>
              <w:t>3</w:t>
            </w:r>
            <w:r w:rsidRPr="47AB0E4A">
              <w:rPr>
                <w:rFonts w:cs="Arial"/>
                <w:sz w:val="22"/>
                <w:szCs w:val="22"/>
                <w:lang w:val="fr-FR"/>
              </w:rPr>
              <w:t xml:space="preserve"> fois. </w:t>
            </w:r>
          </w:p>
        </w:tc>
      </w:tr>
      <w:tr w:rsidR="0032111C" w:rsidRPr="00065E44" w14:paraId="3AC8C2FA" w14:textId="77777777" w:rsidTr="3CFD6937">
        <w:trPr>
          <w:trHeight w:val="969"/>
        </w:trPr>
        <w:tc>
          <w:tcPr>
            <w:tcW w:w="3425" w:type="dxa"/>
            <w:vAlign w:val="center"/>
          </w:tcPr>
          <w:p w14:paraId="2E8D2F88" w14:textId="77777777" w:rsidR="0032111C" w:rsidRPr="008E5D75" w:rsidRDefault="0032111C" w:rsidP="0032111C">
            <w:pPr>
              <w:spacing w:line="276" w:lineRule="auto"/>
              <w:rPr>
                <w:rFonts w:cs="Arial"/>
                <w:b/>
                <w:sz w:val="22"/>
                <w:lang w:val="fr-FR"/>
              </w:rPr>
            </w:pPr>
            <w:r w:rsidRPr="008E5D75">
              <w:rPr>
                <w:rFonts w:cs="Arial"/>
                <w:b/>
                <w:sz w:val="22"/>
                <w:lang w:val="fr-FR"/>
              </w:rPr>
              <w:t>Lieu de la mission :</w:t>
            </w:r>
          </w:p>
        </w:tc>
        <w:tc>
          <w:tcPr>
            <w:tcW w:w="6635" w:type="dxa"/>
            <w:vAlign w:val="center"/>
          </w:tcPr>
          <w:p w14:paraId="796535AA" w14:textId="76CD951C" w:rsidR="0032111C" w:rsidRPr="008E5D75" w:rsidRDefault="47AB0E4A" w:rsidP="47AB0E4A">
            <w:pPr>
              <w:spacing w:line="276" w:lineRule="auto"/>
              <w:rPr>
                <w:rFonts w:cs="Arial"/>
                <w:sz w:val="22"/>
                <w:szCs w:val="22"/>
                <w:lang w:val="fr-FR"/>
              </w:rPr>
            </w:pPr>
            <w:r w:rsidRPr="47AB0E4A">
              <w:rPr>
                <w:rFonts w:cs="Arial"/>
                <w:sz w:val="22"/>
                <w:szCs w:val="22"/>
                <w:lang w:val="fr-FR"/>
              </w:rPr>
              <w:t xml:space="preserve">Tchad  </w:t>
            </w:r>
          </w:p>
        </w:tc>
      </w:tr>
      <w:tr w:rsidR="0032111C" w:rsidRPr="00065E44" w14:paraId="54D034AA" w14:textId="77777777" w:rsidTr="3CFD6937">
        <w:trPr>
          <w:trHeight w:val="969"/>
        </w:trPr>
        <w:tc>
          <w:tcPr>
            <w:tcW w:w="3425" w:type="dxa"/>
            <w:vAlign w:val="center"/>
          </w:tcPr>
          <w:p w14:paraId="0BB1587A" w14:textId="77777777" w:rsidR="0032111C" w:rsidRPr="008E5D75" w:rsidRDefault="0032111C" w:rsidP="0032111C">
            <w:pPr>
              <w:spacing w:line="276" w:lineRule="auto"/>
              <w:rPr>
                <w:rFonts w:cs="Arial"/>
                <w:b/>
                <w:sz w:val="22"/>
                <w:lang w:val="fr-FR"/>
              </w:rPr>
            </w:pPr>
            <w:r w:rsidRPr="008E5D75">
              <w:rPr>
                <w:rFonts w:cs="Arial"/>
                <w:b/>
                <w:sz w:val="22"/>
                <w:lang w:val="fr-FR"/>
              </w:rPr>
              <w:t>Type de Consultant :</w:t>
            </w:r>
          </w:p>
        </w:tc>
        <w:tc>
          <w:tcPr>
            <w:tcW w:w="6635" w:type="dxa"/>
            <w:vAlign w:val="center"/>
          </w:tcPr>
          <w:p w14:paraId="2D9C009C" w14:textId="12DF0E43" w:rsidR="0032111C" w:rsidRPr="008E5D75" w:rsidRDefault="47AB0E4A" w:rsidP="47AB0E4A">
            <w:pPr>
              <w:spacing w:line="276" w:lineRule="auto"/>
              <w:rPr>
                <w:rFonts w:cs="Arial"/>
                <w:sz w:val="22"/>
                <w:szCs w:val="22"/>
                <w:lang w:val="fr-FR"/>
              </w:rPr>
            </w:pPr>
            <w:r w:rsidRPr="47AB0E4A">
              <w:rPr>
                <w:rFonts w:cs="Arial"/>
                <w:sz w:val="22"/>
                <w:szCs w:val="22"/>
                <w:lang w:val="fr-FR"/>
              </w:rPr>
              <w:t>Cabinet d’audit</w:t>
            </w:r>
          </w:p>
        </w:tc>
      </w:tr>
      <w:tr w:rsidR="0032111C" w:rsidRPr="00614B90" w14:paraId="08AD4859" w14:textId="77777777" w:rsidTr="3CFD6937">
        <w:trPr>
          <w:trHeight w:val="1032"/>
        </w:trPr>
        <w:tc>
          <w:tcPr>
            <w:tcW w:w="3425" w:type="dxa"/>
            <w:tcBorders>
              <w:bottom w:val="single" w:sz="4" w:space="0" w:color="auto"/>
            </w:tcBorders>
            <w:vAlign w:val="center"/>
          </w:tcPr>
          <w:p w14:paraId="52814F59" w14:textId="77777777" w:rsidR="0032111C" w:rsidRPr="008E5D75" w:rsidRDefault="0032111C" w:rsidP="0032111C">
            <w:pPr>
              <w:spacing w:line="276" w:lineRule="auto"/>
              <w:rPr>
                <w:rFonts w:cs="Arial"/>
                <w:b/>
                <w:sz w:val="22"/>
                <w:lang w:val="fr-FR"/>
              </w:rPr>
            </w:pPr>
            <w:r w:rsidRPr="008E5D75">
              <w:rPr>
                <w:rFonts w:cs="Arial"/>
                <w:b/>
                <w:sz w:val="22"/>
                <w:lang w:val="fr-FR"/>
              </w:rPr>
              <w:t>Date Limites de réception des offres/</w:t>
            </w:r>
            <w:proofErr w:type="gramStart"/>
            <w:r w:rsidRPr="008E5D75">
              <w:rPr>
                <w:rFonts w:cs="Arial"/>
                <w:b/>
                <w:sz w:val="22"/>
                <w:lang w:val="fr-FR"/>
              </w:rPr>
              <w:t>proposition:</w:t>
            </w:r>
            <w:proofErr w:type="gramEnd"/>
          </w:p>
        </w:tc>
        <w:tc>
          <w:tcPr>
            <w:tcW w:w="6635" w:type="dxa"/>
            <w:tcBorders>
              <w:bottom w:val="single" w:sz="4" w:space="0" w:color="auto"/>
            </w:tcBorders>
            <w:vAlign w:val="center"/>
          </w:tcPr>
          <w:p w14:paraId="45CDF142" w14:textId="601F725E" w:rsidR="0032111C" w:rsidRPr="008E5D75" w:rsidRDefault="00C91737" w:rsidP="0032111C">
            <w:pPr>
              <w:spacing w:line="276" w:lineRule="auto"/>
              <w:rPr>
                <w:rFonts w:cs="Arial"/>
                <w:sz w:val="22"/>
                <w:lang w:val="fr-FR"/>
              </w:rPr>
            </w:pPr>
            <w:r w:rsidRPr="00C91737">
              <w:rPr>
                <w:rFonts w:cs="Arial"/>
                <w:sz w:val="22"/>
                <w:lang w:val="fr-FR"/>
              </w:rPr>
              <w:t>17</w:t>
            </w:r>
            <w:r w:rsidR="0032111C" w:rsidRPr="00C91737">
              <w:rPr>
                <w:rFonts w:cs="Arial"/>
                <w:sz w:val="22"/>
                <w:lang w:val="fr-FR"/>
              </w:rPr>
              <w:t>/</w:t>
            </w:r>
            <w:r w:rsidRPr="00C91737">
              <w:rPr>
                <w:rFonts w:cs="Arial"/>
                <w:sz w:val="22"/>
                <w:lang w:val="fr-FR"/>
              </w:rPr>
              <w:t>01</w:t>
            </w:r>
            <w:r w:rsidR="0032111C" w:rsidRPr="00C91737">
              <w:rPr>
                <w:rFonts w:cs="Arial"/>
                <w:sz w:val="22"/>
                <w:lang w:val="fr-FR"/>
              </w:rPr>
              <w:t>/202</w:t>
            </w:r>
            <w:r w:rsidR="00614B90">
              <w:rPr>
                <w:rFonts w:cs="Arial"/>
                <w:sz w:val="22"/>
                <w:lang w:val="fr-FR"/>
              </w:rPr>
              <w:t>5</w:t>
            </w:r>
            <w:r w:rsidR="0032111C" w:rsidRPr="00C91737">
              <w:rPr>
                <w:rFonts w:cs="Arial"/>
                <w:sz w:val="22"/>
                <w:lang w:val="fr-FR"/>
              </w:rPr>
              <w:t xml:space="preserve"> à </w:t>
            </w:r>
            <w:r w:rsidRPr="00C91737">
              <w:rPr>
                <w:rFonts w:cs="Arial"/>
                <w:sz w:val="22"/>
                <w:lang w:val="fr-FR"/>
              </w:rPr>
              <w:t>16</w:t>
            </w:r>
            <w:r w:rsidR="0032111C" w:rsidRPr="00C91737">
              <w:rPr>
                <w:rFonts w:cs="Arial"/>
                <w:sz w:val="22"/>
                <w:lang w:val="fr-FR"/>
              </w:rPr>
              <w:t xml:space="preserve">h00 heure de </w:t>
            </w:r>
            <w:r w:rsidR="00065E44" w:rsidRPr="00C91737">
              <w:rPr>
                <w:rFonts w:cs="Arial"/>
                <w:sz w:val="22"/>
                <w:lang w:val="fr-FR"/>
              </w:rPr>
              <w:t>Tchad</w:t>
            </w:r>
          </w:p>
        </w:tc>
      </w:tr>
      <w:tr w:rsidR="0032111C" w:rsidRPr="00614B90" w14:paraId="6D6FA2FD" w14:textId="77777777" w:rsidTr="3CFD6937">
        <w:trPr>
          <w:trHeight w:val="903"/>
        </w:trPr>
        <w:tc>
          <w:tcPr>
            <w:tcW w:w="3425" w:type="dxa"/>
            <w:vAlign w:val="center"/>
          </w:tcPr>
          <w:p w14:paraId="7ABD29DD" w14:textId="77777777" w:rsidR="0032111C" w:rsidRPr="008E5D75" w:rsidRDefault="0032111C" w:rsidP="0032111C">
            <w:pPr>
              <w:spacing w:line="276" w:lineRule="auto"/>
              <w:rPr>
                <w:rFonts w:cs="Arial"/>
                <w:b/>
                <w:sz w:val="22"/>
                <w:lang w:val="fr-FR"/>
              </w:rPr>
            </w:pPr>
            <w:r w:rsidRPr="008E5D75">
              <w:rPr>
                <w:rFonts w:cs="Arial"/>
                <w:b/>
                <w:sz w:val="22"/>
                <w:lang w:val="fr-FR"/>
              </w:rPr>
              <w:t xml:space="preserve">Auteurs des </w:t>
            </w:r>
            <w:proofErr w:type="spellStart"/>
            <w:proofErr w:type="gramStart"/>
            <w:r w:rsidRPr="008E5D75">
              <w:rPr>
                <w:rFonts w:cs="Arial"/>
                <w:b/>
                <w:sz w:val="22"/>
                <w:lang w:val="fr-FR"/>
              </w:rPr>
              <w:t>TdR</w:t>
            </w:r>
            <w:proofErr w:type="spellEnd"/>
            <w:r w:rsidRPr="008E5D75">
              <w:rPr>
                <w:rFonts w:cs="Arial"/>
                <w:b/>
                <w:sz w:val="22"/>
                <w:lang w:val="fr-FR"/>
              </w:rPr>
              <w:t>:</w:t>
            </w:r>
            <w:proofErr w:type="gramEnd"/>
          </w:p>
        </w:tc>
        <w:tc>
          <w:tcPr>
            <w:tcW w:w="6635" w:type="dxa"/>
            <w:vAlign w:val="center"/>
          </w:tcPr>
          <w:p w14:paraId="4CFA2A66" w14:textId="441CC425" w:rsidR="0032111C" w:rsidRPr="004E3A87" w:rsidRDefault="254821ED" w:rsidP="254821ED">
            <w:pPr>
              <w:spacing w:line="276" w:lineRule="auto"/>
              <w:rPr>
                <w:rFonts w:cs="Arial"/>
                <w:sz w:val="22"/>
                <w:szCs w:val="22"/>
                <w:lang w:val="fr-FR"/>
              </w:rPr>
            </w:pPr>
            <w:r w:rsidRPr="004E3A87">
              <w:rPr>
                <w:rFonts w:cs="Arial"/>
                <w:sz w:val="22"/>
                <w:szCs w:val="22"/>
                <w:lang w:val="fr-FR"/>
              </w:rPr>
              <w:t>Bamtobein DJINODJI – Compliance Officer Tchad</w:t>
            </w:r>
          </w:p>
          <w:p w14:paraId="04C8641A" w14:textId="341F9C97" w:rsidR="00065E44" w:rsidRPr="004E3A87" w:rsidRDefault="254821ED" w:rsidP="254821ED">
            <w:pPr>
              <w:spacing w:line="276" w:lineRule="auto"/>
              <w:rPr>
                <w:rFonts w:cs="Arial"/>
                <w:sz w:val="22"/>
                <w:szCs w:val="22"/>
                <w:lang w:val="fr-FR"/>
              </w:rPr>
            </w:pPr>
            <w:r w:rsidRPr="004E3A87">
              <w:rPr>
                <w:rFonts w:cs="Arial"/>
                <w:sz w:val="22"/>
                <w:szCs w:val="22"/>
                <w:lang w:val="fr-FR"/>
              </w:rPr>
              <w:t>Elena ZAFRA PÉREZ – Compliance Officer Espagne</w:t>
            </w:r>
          </w:p>
          <w:p w14:paraId="45FBF194" w14:textId="1D90F2B3" w:rsidR="00065E44" w:rsidRPr="009C0D91" w:rsidRDefault="254821ED" w:rsidP="254821ED">
            <w:pPr>
              <w:spacing w:line="276" w:lineRule="auto"/>
              <w:rPr>
                <w:rFonts w:cs="Arial"/>
                <w:i/>
                <w:iCs/>
                <w:sz w:val="22"/>
                <w:szCs w:val="22"/>
                <w:lang w:val="fr-FR"/>
              </w:rPr>
            </w:pPr>
            <w:r w:rsidRPr="004E3A87">
              <w:rPr>
                <w:rFonts w:cs="Arial"/>
                <w:sz w:val="22"/>
                <w:szCs w:val="22"/>
                <w:lang w:val="fr-FR"/>
              </w:rPr>
              <w:t xml:space="preserve">Vincent Togdjim Djana- </w:t>
            </w:r>
            <w:r w:rsidR="004E3A87" w:rsidRPr="004E3A87">
              <w:rPr>
                <w:rFonts w:cs="Arial"/>
                <w:sz w:val="22"/>
                <w:szCs w:val="22"/>
                <w:lang w:val="fr-FR"/>
              </w:rPr>
              <w:t>Coordinateur</w:t>
            </w:r>
            <w:r w:rsidRPr="004E3A87">
              <w:rPr>
                <w:rFonts w:cs="Arial"/>
                <w:sz w:val="22"/>
                <w:szCs w:val="22"/>
                <w:lang w:val="fr-FR"/>
              </w:rPr>
              <w:t xml:space="preserve"> Logistique</w:t>
            </w:r>
          </w:p>
        </w:tc>
      </w:tr>
    </w:tbl>
    <w:p w14:paraId="6ECCB726" w14:textId="77777777" w:rsidR="00A37213" w:rsidRPr="009C0D91" w:rsidRDefault="00A37213" w:rsidP="00A37213">
      <w:pPr>
        <w:spacing w:line="276" w:lineRule="auto"/>
        <w:rPr>
          <w:rFonts w:cs="Arial"/>
          <w:sz w:val="20"/>
          <w:lang w:val="fr-FR"/>
        </w:rPr>
      </w:pPr>
    </w:p>
    <w:p w14:paraId="3E9B14BB" w14:textId="77777777" w:rsidR="00A37213" w:rsidRPr="009C0D91" w:rsidRDefault="00A37213" w:rsidP="00A37213">
      <w:pPr>
        <w:spacing w:before="17" w:line="276" w:lineRule="auto"/>
        <w:ind w:right="-20"/>
        <w:rPr>
          <w:rFonts w:eastAsia="Arial" w:cs="Arial"/>
          <w:b/>
          <w:bCs/>
          <w:color w:val="FFFFFF"/>
          <w:w w:val="96"/>
          <w:sz w:val="20"/>
          <w:lang w:val="fr-FR"/>
        </w:rPr>
      </w:pPr>
    </w:p>
    <w:p w14:paraId="5E772160" w14:textId="03515A22" w:rsidR="006D3521" w:rsidRPr="00186358" w:rsidRDefault="006D3521" w:rsidP="00A37213">
      <w:pPr>
        <w:spacing w:before="17" w:line="276" w:lineRule="auto"/>
        <w:ind w:right="-20"/>
        <w:rPr>
          <w:rFonts w:eastAsia="Arial" w:cs="Arial"/>
          <w:b/>
          <w:bCs/>
          <w:color w:val="FFFFFF"/>
          <w:w w:val="96"/>
          <w:sz w:val="20"/>
          <w:lang w:val="fr-FR"/>
        </w:rPr>
        <w:sectPr w:rsidR="006D3521" w:rsidRPr="00186358" w:rsidSect="00B93EFE">
          <w:headerReference w:type="default" r:id="rId9"/>
          <w:footerReference w:type="default" r:id="rId10"/>
          <w:endnotePr>
            <w:numFmt w:val="decimal"/>
          </w:endnotePr>
          <w:type w:val="continuous"/>
          <w:pgSz w:w="11907" w:h="16840" w:code="9"/>
          <w:pgMar w:top="851" w:right="850" w:bottom="1134" w:left="993" w:header="720" w:footer="720" w:gutter="0"/>
          <w:paperSrc w:first="7" w:other="7"/>
          <w:cols w:space="720"/>
          <w:titlePg/>
          <w:docGrid w:linePitch="245"/>
        </w:sectPr>
      </w:pPr>
      <w:r>
        <w:rPr>
          <w:rFonts w:cs="Arial"/>
          <w:b/>
          <w:sz w:val="20"/>
          <w:lang w:val="fr-FR"/>
        </w:rPr>
        <w:t xml:space="preserve">L´accès aux documents de ce RFP et toutes ses annexes est totalement </w:t>
      </w:r>
      <w:r>
        <w:rPr>
          <w:rFonts w:cs="Arial"/>
          <w:b/>
          <w:sz w:val="20"/>
          <w:u w:val="single"/>
          <w:lang w:val="fr-FR"/>
        </w:rPr>
        <w:t>gratuit</w:t>
      </w:r>
      <w:r>
        <w:rPr>
          <w:rFonts w:cs="Arial"/>
          <w:b/>
          <w:sz w:val="20"/>
          <w:lang w:val="fr-FR"/>
        </w:rPr>
        <w:t xml:space="preserve">. </w:t>
      </w:r>
      <w:r>
        <w:rPr>
          <w:rFonts w:cs="Arial"/>
          <w:sz w:val="20"/>
          <w:lang w:val="fr-FR"/>
        </w:rPr>
        <w:t>Si vous n´arrivez pas à télécharger le RFP ou ses annexes, veuillez contacte</w:t>
      </w:r>
    </w:p>
    <w:p w14:paraId="12EAECF4" w14:textId="7C25E19B" w:rsidR="00B40247" w:rsidRPr="00522169" w:rsidRDefault="00B40247" w:rsidP="00522169">
      <w:pPr>
        <w:rPr>
          <w:rFonts w:eastAsia="Arial" w:cs="Arial"/>
          <w:b/>
          <w:bCs/>
          <w:w w:val="96"/>
          <w:sz w:val="20"/>
          <w:lang w:val="fr-FR"/>
        </w:rPr>
      </w:pPr>
    </w:p>
    <w:p w14:paraId="7D650933" w14:textId="62FB816C" w:rsidR="00F96D72" w:rsidRDefault="00F96D72">
      <w:pPr>
        <w:widowControl/>
        <w:spacing w:line="240" w:lineRule="auto"/>
        <w:rPr>
          <w:rFonts w:cs="Arial"/>
          <w:sz w:val="20"/>
          <w:lang w:val="fr-FR"/>
        </w:rPr>
      </w:pPr>
    </w:p>
    <w:p w14:paraId="6D183CAF" w14:textId="3E7D4533" w:rsidR="000A06AA" w:rsidRDefault="000A06AA" w:rsidP="00522169">
      <w:pPr>
        <w:pStyle w:val="Titre1"/>
        <w:tabs>
          <w:tab w:val="left" w:pos="284"/>
        </w:tabs>
        <w:spacing w:before="240" w:after="0" w:line="240" w:lineRule="auto"/>
        <w:rPr>
          <w:color w:val="008000"/>
          <w:kern w:val="32"/>
          <w:sz w:val="28"/>
          <w:szCs w:val="28"/>
          <w:lang w:val="fr-FR"/>
        </w:rPr>
      </w:pPr>
      <w:bookmarkStart w:id="0" w:name="_Toc155797684"/>
    </w:p>
    <w:p w14:paraId="1428CCFA" w14:textId="7DE6387D" w:rsidR="000A06AA" w:rsidRDefault="000A06AA" w:rsidP="000A06AA">
      <w:pPr>
        <w:pStyle w:val="Titre2"/>
        <w:tabs>
          <w:tab w:val="clear" w:pos="1853"/>
          <w:tab w:val="num" w:pos="576"/>
        </w:tabs>
        <w:spacing w:line="276" w:lineRule="auto"/>
        <w:ind w:left="576"/>
        <w:jc w:val="both"/>
        <w:rPr>
          <w:rFonts w:cs="Arial"/>
          <w:lang w:val="fr-FR"/>
        </w:rPr>
      </w:pPr>
      <w:r>
        <w:rPr>
          <w:rFonts w:cs="Arial"/>
          <w:lang w:val="fr-FR"/>
        </w:rPr>
        <w:t>Contexte et justification</w:t>
      </w:r>
    </w:p>
    <w:p w14:paraId="5B897BC9" w14:textId="32B25536" w:rsidR="000A06AA" w:rsidRPr="000A06AA" w:rsidRDefault="47AB0E4A" w:rsidP="47AB0E4A">
      <w:pPr>
        <w:spacing w:line="240" w:lineRule="auto"/>
        <w:jc w:val="both"/>
        <w:rPr>
          <w:rFonts w:cs="Arial"/>
          <w:sz w:val="20"/>
          <w:lang w:val="fr-FR"/>
        </w:rPr>
      </w:pPr>
      <w:r w:rsidRPr="47AB0E4A">
        <w:rPr>
          <w:rFonts w:cs="Arial"/>
          <w:sz w:val="20"/>
          <w:lang w:val="fr-FR"/>
        </w:rPr>
        <w:t>Oxfam au Tchad, présent depuis 1966, Oxfam y travaille avec la société civile, le gouvernement et les communautés en vue de vaincre les inégalités. Notre vision est celle d'un Tchad sans faim et sans pauvreté, dans lequel les hommes et les femmes ont la même chance d’accès et de contrôle des ressources, où les plus vulnérables sont protégés de toutes formes de violences, participent pleinement et de façon équitable dans les instances de prises de décisions et construisent leurs moyens d’existence en vue d’un développement harmonieux et durable. </w:t>
      </w:r>
    </w:p>
    <w:p w14:paraId="79F7ABFF" w14:textId="73E04E2D" w:rsidR="000A06AA" w:rsidRPr="000A06AA" w:rsidRDefault="47AB0E4A" w:rsidP="47AB0E4A">
      <w:pPr>
        <w:spacing w:line="240" w:lineRule="auto"/>
        <w:jc w:val="both"/>
        <w:rPr>
          <w:rFonts w:cs="Arial"/>
          <w:sz w:val="20"/>
          <w:lang w:val="fr-FR"/>
        </w:rPr>
      </w:pPr>
      <w:r w:rsidRPr="47AB0E4A">
        <w:rPr>
          <w:rFonts w:cs="Arial"/>
          <w:sz w:val="20"/>
          <w:lang w:val="fr-FR"/>
        </w:rPr>
        <w:t xml:space="preserve">Au cours de ces dernières années, la mission de Oxfam du Tchad a suivi d’énormes changement sur le plan national qu’international (l’augmentation de la taille de programme, l’augmentation du nombre de subventions, la mise en œuvre des activités du programme est faite conjointement avec beaucoup des partenaires dans plusieurs provinces, la planification des audits externes sur toutes les subventions). </w:t>
      </w:r>
    </w:p>
    <w:p w14:paraId="7467B680" w14:textId="07E10083" w:rsidR="000A06AA" w:rsidRPr="000A06AA" w:rsidRDefault="47AB0E4A" w:rsidP="47AB0E4A">
      <w:pPr>
        <w:spacing w:line="240" w:lineRule="auto"/>
        <w:jc w:val="both"/>
        <w:rPr>
          <w:rFonts w:cs="Arial"/>
          <w:sz w:val="20"/>
          <w:lang w:val="fr-FR"/>
        </w:rPr>
      </w:pPr>
      <w:r w:rsidRPr="47AB0E4A">
        <w:rPr>
          <w:rFonts w:cs="Arial"/>
          <w:sz w:val="20"/>
          <w:lang w:val="fr-FR"/>
        </w:rPr>
        <w:t xml:space="preserve">Conscient de ces défis majeurs Oxfam Tchad décide de recruter des cabinets d’audits pour la réaliser les audits et les vérifications des dépenses des subventions octroyées sur toute la mission. </w:t>
      </w:r>
    </w:p>
    <w:p w14:paraId="38ABFE4E" w14:textId="0C16913B" w:rsidR="000A06AA" w:rsidRPr="000A06AA" w:rsidRDefault="000A06AA" w:rsidP="47AB0E4A">
      <w:pPr>
        <w:spacing w:line="240" w:lineRule="auto"/>
        <w:jc w:val="both"/>
        <w:rPr>
          <w:rFonts w:cs="Arial"/>
          <w:sz w:val="20"/>
          <w:highlight w:val="yellow"/>
          <w:lang w:val="fr-FR"/>
        </w:rPr>
      </w:pPr>
    </w:p>
    <w:p w14:paraId="441666D2" w14:textId="77777777" w:rsidR="00CB47E4" w:rsidRPr="00186358" w:rsidRDefault="003F4101" w:rsidP="00A37213">
      <w:pPr>
        <w:pStyle w:val="Titre2"/>
        <w:tabs>
          <w:tab w:val="clear" w:pos="1853"/>
          <w:tab w:val="num" w:pos="576"/>
        </w:tabs>
        <w:spacing w:line="276" w:lineRule="auto"/>
        <w:ind w:left="576"/>
        <w:jc w:val="both"/>
        <w:rPr>
          <w:rFonts w:cs="Arial"/>
          <w:lang w:val="fr-FR"/>
        </w:rPr>
      </w:pPr>
      <w:bookmarkStart w:id="1" w:name="_Toc155797685"/>
      <w:bookmarkEnd w:id="0"/>
      <w:r w:rsidRPr="00186358">
        <w:rPr>
          <w:rFonts w:cs="Arial"/>
          <w:lang w:val="fr-FR"/>
        </w:rPr>
        <w:t>Objectifs et résultats attendus</w:t>
      </w:r>
      <w:bookmarkEnd w:id="1"/>
    </w:p>
    <w:p w14:paraId="21A0F14D" w14:textId="28E2E994" w:rsidR="003F4101" w:rsidRDefault="00906DF1" w:rsidP="47AB0E4A">
      <w:pPr>
        <w:spacing w:line="240" w:lineRule="auto"/>
        <w:jc w:val="both"/>
        <w:rPr>
          <w:rFonts w:cs="Arial"/>
          <w:sz w:val="20"/>
          <w:lang w:val="fr-FR"/>
        </w:rPr>
      </w:pPr>
      <w:r w:rsidRPr="47AB0E4A">
        <w:rPr>
          <w:rFonts w:cs="Arial"/>
          <w:sz w:val="20"/>
          <w:lang w:val="fr-FR"/>
        </w:rPr>
        <w:t>L’objectif de cet appel d’offres est de solliciter des offres compétitives afin de sélectionner quatre (4) cabinets d’audit qui effectueront principalement les audits financiers et les vérification</w:t>
      </w:r>
      <w:r w:rsidR="00447345" w:rsidRPr="47AB0E4A">
        <w:rPr>
          <w:rFonts w:cs="Arial"/>
          <w:sz w:val="20"/>
          <w:lang w:val="fr-FR"/>
        </w:rPr>
        <w:t>s</w:t>
      </w:r>
      <w:r w:rsidRPr="47AB0E4A">
        <w:rPr>
          <w:rFonts w:cs="Arial"/>
          <w:sz w:val="20"/>
          <w:lang w:val="fr-FR"/>
        </w:rPr>
        <w:t xml:space="preserve"> des dépenses et tout autre type de contrôle</w:t>
      </w:r>
      <w:r w:rsidRPr="47AB0E4A">
        <w:rPr>
          <w:rStyle w:val="Appelnotedebasdep"/>
          <w:rFonts w:cs="Arial"/>
          <w:sz w:val="20"/>
          <w:lang w:val="fr-FR"/>
        </w:rPr>
        <w:footnoteReference w:id="1"/>
      </w:r>
      <w:r w:rsidRPr="47AB0E4A">
        <w:rPr>
          <w:rFonts w:cs="Arial"/>
          <w:sz w:val="20"/>
          <w:lang w:val="fr-FR"/>
        </w:rPr>
        <w:t xml:space="preserve"> requis dans </w:t>
      </w:r>
      <w:r w:rsidR="00447345" w:rsidRPr="47AB0E4A">
        <w:rPr>
          <w:rFonts w:cs="Arial"/>
          <w:sz w:val="20"/>
          <w:lang w:val="fr-FR"/>
        </w:rPr>
        <w:t>les subventions financées</w:t>
      </w:r>
      <w:r w:rsidRPr="47AB0E4A">
        <w:rPr>
          <w:rFonts w:cs="Arial"/>
          <w:sz w:val="20"/>
          <w:lang w:val="fr-FR"/>
        </w:rPr>
        <w:t xml:space="preserve"> par les bailleurs de fonds d’Oxfam. </w:t>
      </w:r>
    </w:p>
    <w:p w14:paraId="61FECA85" w14:textId="77777777" w:rsidR="00171A0F" w:rsidRPr="00171A0F" w:rsidRDefault="00171A0F" w:rsidP="47AB0E4A">
      <w:pPr>
        <w:spacing w:line="240" w:lineRule="auto"/>
        <w:jc w:val="both"/>
        <w:rPr>
          <w:rFonts w:cs="Arial"/>
          <w:sz w:val="20"/>
          <w:lang w:val="fr-FR"/>
        </w:rPr>
      </w:pPr>
    </w:p>
    <w:p w14:paraId="76319F30" w14:textId="466F9888" w:rsidR="00447345" w:rsidRPr="00447345" w:rsidRDefault="47AB0E4A" w:rsidP="47AB0E4A">
      <w:pPr>
        <w:spacing w:line="240" w:lineRule="auto"/>
        <w:jc w:val="both"/>
        <w:rPr>
          <w:rFonts w:cs="Arial"/>
          <w:sz w:val="20"/>
          <w:lang w:val="fr-FR"/>
        </w:rPr>
      </w:pPr>
      <w:r w:rsidRPr="47AB0E4A">
        <w:rPr>
          <w:rFonts w:cs="Arial"/>
          <w:sz w:val="20"/>
          <w:lang w:val="fr-FR"/>
        </w:rPr>
        <w:t xml:space="preserve">Oxfam souhaite contractualiser quatre (4) cabinets d’audit qui l’accompagneront de manière préférentielle mais non exclusive. La durée du contrat-cadre est </w:t>
      </w:r>
      <w:r w:rsidR="00F1230A">
        <w:rPr>
          <w:rFonts w:cs="Arial"/>
          <w:sz w:val="20"/>
          <w:lang w:val="fr-FR"/>
        </w:rPr>
        <w:t>d’une année</w:t>
      </w:r>
      <w:r w:rsidRPr="47AB0E4A">
        <w:rPr>
          <w:rFonts w:cs="Arial"/>
          <w:sz w:val="20"/>
          <w:lang w:val="fr-FR"/>
        </w:rPr>
        <w:t xml:space="preserve"> (</w:t>
      </w:r>
      <w:r w:rsidR="00F1230A">
        <w:rPr>
          <w:rFonts w:cs="Arial"/>
          <w:sz w:val="20"/>
          <w:lang w:val="fr-FR"/>
        </w:rPr>
        <w:t>1</w:t>
      </w:r>
      <w:r w:rsidRPr="47AB0E4A">
        <w:rPr>
          <w:rFonts w:cs="Arial"/>
          <w:sz w:val="20"/>
          <w:lang w:val="fr-FR"/>
        </w:rPr>
        <w:t xml:space="preserve">) calendaire à partir de sa date de signature et sera renouvelable </w:t>
      </w:r>
      <w:r w:rsidR="00F1230A">
        <w:rPr>
          <w:rFonts w:cs="Arial"/>
          <w:sz w:val="20"/>
          <w:lang w:val="fr-FR"/>
        </w:rPr>
        <w:t>trois</w:t>
      </w:r>
      <w:r w:rsidRPr="47AB0E4A">
        <w:rPr>
          <w:rFonts w:cs="Arial"/>
          <w:sz w:val="20"/>
          <w:lang w:val="fr-FR"/>
        </w:rPr>
        <w:t xml:space="preserve"> (</w:t>
      </w:r>
      <w:r w:rsidR="00F1230A">
        <w:rPr>
          <w:rFonts w:cs="Arial"/>
          <w:sz w:val="20"/>
          <w:lang w:val="fr-FR"/>
        </w:rPr>
        <w:t>3</w:t>
      </w:r>
      <w:r w:rsidRPr="47AB0E4A">
        <w:rPr>
          <w:rFonts w:cs="Arial"/>
          <w:sz w:val="20"/>
          <w:lang w:val="fr-FR"/>
        </w:rPr>
        <w:t>) fois</w:t>
      </w:r>
      <w:r w:rsidR="00F1230A">
        <w:rPr>
          <w:rFonts w:cs="Arial"/>
          <w:sz w:val="20"/>
          <w:lang w:val="fr-FR"/>
        </w:rPr>
        <w:t>.</w:t>
      </w:r>
    </w:p>
    <w:p w14:paraId="29F6243C" w14:textId="386A781A" w:rsidR="00015938" w:rsidRDefault="47AB0E4A" w:rsidP="47AB0E4A">
      <w:pPr>
        <w:spacing w:line="240" w:lineRule="auto"/>
        <w:jc w:val="both"/>
        <w:rPr>
          <w:rFonts w:cs="Arial"/>
          <w:sz w:val="20"/>
          <w:lang w:val="fr-FR"/>
        </w:rPr>
      </w:pPr>
      <w:r w:rsidRPr="47AB0E4A">
        <w:rPr>
          <w:rFonts w:cs="Arial"/>
          <w:sz w:val="20"/>
          <w:lang w:val="fr-FR"/>
        </w:rPr>
        <w:t xml:space="preserve">Les soumissionnaires, en soumettant leur offre, déclarent avoir pris connaissance du caractère stratégique des prestations en objet de cet appel d’offres. </w:t>
      </w:r>
    </w:p>
    <w:p w14:paraId="0655F451" w14:textId="77777777" w:rsidR="00CB47E4" w:rsidRPr="00186358" w:rsidRDefault="003F4101" w:rsidP="00A37213">
      <w:pPr>
        <w:pStyle w:val="Titre2"/>
        <w:tabs>
          <w:tab w:val="clear" w:pos="1853"/>
          <w:tab w:val="num" w:pos="576"/>
        </w:tabs>
        <w:spacing w:line="276" w:lineRule="auto"/>
        <w:ind w:left="576"/>
        <w:jc w:val="both"/>
        <w:rPr>
          <w:rFonts w:cs="Arial"/>
          <w:lang w:val="fr-FR"/>
        </w:rPr>
      </w:pPr>
      <w:bookmarkStart w:id="2" w:name="_Toc155797686"/>
      <w:r w:rsidRPr="00186358">
        <w:rPr>
          <w:rFonts w:cs="Arial"/>
          <w:lang w:val="fr-FR"/>
        </w:rPr>
        <w:t>Livrables</w:t>
      </w:r>
      <w:bookmarkEnd w:id="2"/>
    </w:p>
    <w:p w14:paraId="2A8A87DE" w14:textId="53932452" w:rsidR="00EE08C1" w:rsidRPr="00B662F5" w:rsidRDefault="00447345" w:rsidP="002552C6">
      <w:pPr>
        <w:spacing w:line="240" w:lineRule="auto"/>
        <w:jc w:val="both"/>
        <w:rPr>
          <w:rFonts w:cs="Arial"/>
          <w:sz w:val="20"/>
          <w:lang w:val="fr-FR"/>
        </w:rPr>
      </w:pPr>
      <w:r w:rsidRPr="00B662F5">
        <w:rPr>
          <w:rFonts w:cs="Arial"/>
          <w:sz w:val="20"/>
          <w:lang w:val="fr-FR"/>
        </w:rPr>
        <w:t>Deux fois par an, le département de conformité du Tchad se réunira avec le cabinet d’audit et lui transmettra le plan d’audit provisoire semestriel et annuel.</w:t>
      </w:r>
    </w:p>
    <w:p w14:paraId="02A9F97B" w14:textId="3387646B" w:rsidR="00447345" w:rsidRDefault="47AB0E4A" w:rsidP="47AB0E4A">
      <w:pPr>
        <w:spacing w:line="240" w:lineRule="auto"/>
        <w:jc w:val="both"/>
        <w:rPr>
          <w:rFonts w:cs="Arial"/>
          <w:sz w:val="20"/>
          <w:lang w:val="fr-FR"/>
        </w:rPr>
      </w:pPr>
      <w:r w:rsidRPr="47AB0E4A">
        <w:rPr>
          <w:rFonts w:cs="Arial"/>
          <w:sz w:val="20"/>
          <w:lang w:val="fr-FR"/>
        </w:rPr>
        <w:t xml:space="preserve">Sur la base de ce planning, des TDR seront préparés par Oxfam et des rétroplannings par projet et audit seront accordés entre les deux parties tout en respectant la date de remise du </w:t>
      </w:r>
      <w:r w:rsidRPr="47AB0E4A">
        <w:rPr>
          <w:rFonts w:cs="Arial"/>
          <w:b/>
          <w:bCs/>
          <w:sz w:val="20"/>
          <w:lang w:val="fr-FR"/>
        </w:rPr>
        <w:t>rapport d’audit</w:t>
      </w:r>
      <w:r w:rsidRPr="47AB0E4A">
        <w:rPr>
          <w:rFonts w:cs="Arial"/>
          <w:sz w:val="20"/>
          <w:lang w:val="fr-FR"/>
        </w:rPr>
        <w:t xml:space="preserve"> donnée par le bailleur de fonds. </w:t>
      </w:r>
    </w:p>
    <w:p w14:paraId="23B6C51E" w14:textId="4CBA2017" w:rsidR="00683C2E" w:rsidRDefault="47AB0E4A" w:rsidP="47AB0E4A">
      <w:pPr>
        <w:spacing w:line="240" w:lineRule="auto"/>
        <w:jc w:val="both"/>
        <w:rPr>
          <w:rFonts w:cs="Arial"/>
          <w:sz w:val="20"/>
          <w:lang w:val="fr-FR"/>
        </w:rPr>
      </w:pPr>
      <w:r w:rsidRPr="47AB0E4A">
        <w:rPr>
          <w:rFonts w:cs="Arial"/>
          <w:sz w:val="20"/>
          <w:lang w:val="fr-FR"/>
        </w:rPr>
        <w:t>Les spécificités contextuelles de chaque audit ainsi que la modalité de la réalisation de la prestation (sur place ou à distance) seront traitées lors de ces réunions tout en respectant les TDR des bailleurs.</w:t>
      </w:r>
    </w:p>
    <w:p w14:paraId="5805F9B6" w14:textId="0A99EAE1" w:rsidR="00171A0F" w:rsidRPr="00182B8D" w:rsidRDefault="47AB0E4A" w:rsidP="47AB0E4A">
      <w:pPr>
        <w:spacing w:line="240" w:lineRule="auto"/>
        <w:jc w:val="both"/>
        <w:rPr>
          <w:rFonts w:cs="Arial"/>
          <w:sz w:val="20"/>
          <w:lang w:val="fr-FR"/>
        </w:rPr>
      </w:pPr>
      <w:r w:rsidRPr="47AB0E4A">
        <w:rPr>
          <w:rFonts w:cs="Arial"/>
          <w:sz w:val="20"/>
          <w:lang w:val="fr-FR"/>
        </w:rPr>
        <w:t>Le nombre de contrats audités prévisionnel au cours des prochaines années sera en moyenne de 4 par an.</w:t>
      </w:r>
    </w:p>
    <w:p w14:paraId="28D5A5E2" w14:textId="04E9FB37" w:rsidR="00182B8D" w:rsidRDefault="47AB0E4A" w:rsidP="47AB0E4A">
      <w:pPr>
        <w:spacing w:line="240" w:lineRule="auto"/>
        <w:jc w:val="both"/>
        <w:rPr>
          <w:rFonts w:cs="Arial"/>
          <w:sz w:val="20"/>
          <w:lang w:val="fr-FR"/>
        </w:rPr>
      </w:pPr>
      <w:r w:rsidRPr="47AB0E4A">
        <w:rPr>
          <w:rFonts w:cs="Arial"/>
          <w:sz w:val="20"/>
          <w:lang w:val="fr-FR"/>
        </w:rPr>
        <w:t>Ce nombre reste cependant estimatif et ne constitue en aucun cas un engagement ferme d’Oxfam de commander ces audits à l’égard du soumissionnaire retenu.</w:t>
      </w:r>
    </w:p>
    <w:p w14:paraId="65AE8D71" w14:textId="77777777" w:rsidR="00196A7E" w:rsidRDefault="00196A7E" w:rsidP="002552C6">
      <w:pPr>
        <w:spacing w:line="240" w:lineRule="auto"/>
        <w:jc w:val="both"/>
        <w:rPr>
          <w:rFonts w:cs="Arial"/>
          <w:sz w:val="20"/>
          <w:lang w:val="fr-FR"/>
        </w:rPr>
      </w:pPr>
    </w:p>
    <w:p w14:paraId="4C1D883A" w14:textId="51DE2AE4" w:rsidR="00196A7E" w:rsidRPr="0077598B" w:rsidRDefault="47AB0E4A" w:rsidP="47AB0E4A">
      <w:pPr>
        <w:spacing w:line="240" w:lineRule="auto"/>
        <w:jc w:val="both"/>
        <w:rPr>
          <w:rFonts w:cs="Arial"/>
          <w:sz w:val="20"/>
          <w:lang w:val="fr-FR"/>
        </w:rPr>
      </w:pPr>
      <w:r w:rsidRPr="47AB0E4A">
        <w:rPr>
          <w:rFonts w:cs="Arial"/>
          <w:sz w:val="20"/>
          <w:lang w:val="fr-FR"/>
        </w:rPr>
        <w:t>Le rapport d’audit et les livrables attendus sont décrits dans les TDR propres à chaque bailleur de fonds :</w:t>
      </w:r>
    </w:p>
    <w:p w14:paraId="5AFBBD2A" w14:textId="4B6F740A" w:rsidR="00196A7E" w:rsidRPr="0077598B" w:rsidRDefault="00196A7E" w:rsidP="47AB0E4A">
      <w:pPr>
        <w:spacing w:line="240" w:lineRule="auto"/>
        <w:jc w:val="both"/>
        <w:rPr>
          <w:rFonts w:cs="Arial"/>
          <w:sz w:val="20"/>
          <w:lang w:val="fr-FR"/>
        </w:rPr>
      </w:pPr>
    </w:p>
    <w:p w14:paraId="568DACDC" w14:textId="396EC7FB" w:rsidR="00196A7E" w:rsidRPr="0077598B" w:rsidRDefault="07E3179B" w:rsidP="47AB0E4A">
      <w:pPr>
        <w:pStyle w:val="Paragraphedeliste"/>
        <w:numPr>
          <w:ilvl w:val="0"/>
          <w:numId w:val="28"/>
        </w:numPr>
        <w:spacing w:line="240" w:lineRule="auto"/>
        <w:jc w:val="both"/>
        <w:rPr>
          <w:rFonts w:cs="Arial"/>
          <w:sz w:val="20"/>
          <w:lang w:val="fr-FR"/>
        </w:rPr>
      </w:pPr>
      <w:r w:rsidRPr="07E3179B">
        <w:rPr>
          <w:rFonts w:cs="Arial"/>
          <w:sz w:val="20"/>
          <w:lang w:val="fr-FR"/>
        </w:rPr>
        <w:t>Union Européenne : Format de rapport de vérification de dépenses. Il convient de préciser que ce format peut évoluer en fonction des conditions applicables au contrat de financement de l’institution (PRAG).</w:t>
      </w:r>
    </w:p>
    <w:p w14:paraId="18180CEE" w14:textId="62A3FBFE" w:rsidR="0077598B" w:rsidRPr="0077598B" w:rsidRDefault="07E3179B" w:rsidP="47AB0E4A">
      <w:pPr>
        <w:pStyle w:val="Paragraphedeliste"/>
        <w:numPr>
          <w:ilvl w:val="0"/>
          <w:numId w:val="28"/>
        </w:numPr>
        <w:spacing w:line="240" w:lineRule="auto"/>
        <w:jc w:val="both"/>
        <w:rPr>
          <w:rFonts w:cs="Arial"/>
          <w:sz w:val="20"/>
          <w:lang w:val="fr-FR"/>
        </w:rPr>
      </w:pPr>
      <w:r w:rsidRPr="07E3179B">
        <w:rPr>
          <w:rFonts w:cs="Arial"/>
          <w:sz w:val="20"/>
          <w:lang w:val="fr-FR"/>
        </w:rPr>
        <w:t>DANIDA : format des TDR spécifique « Audit Instructions ».</w:t>
      </w:r>
    </w:p>
    <w:p w14:paraId="106DC19E" w14:textId="77777777" w:rsidR="00196A7E" w:rsidRPr="00186358" w:rsidRDefault="00196A7E" w:rsidP="002552C6">
      <w:pPr>
        <w:spacing w:line="240" w:lineRule="auto"/>
        <w:jc w:val="both"/>
        <w:rPr>
          <w:rFonts w:cs="Arial"/>
          <w:sz w:val="20"/>
          <w:lang w:val="fr-FR"/>
        </w:rPr>
      </w:pPr>
    </w:p>
    <w:p w14:paraId="1F8B0B38" w14:textId="1C8DDA33" w:rsidR="00CB47E4" w:rsidRDefault="008B4723" w:rsidP="00A37213">
      <w:pPr>
        <w:pStyle w:val="Titre2"/>
        <w:tabs>
          <w:tab w:val="clear" w:pos="1853"/>
          <w:tab w:val="num" w:pos="576"/>
        </w:tabs>
        <w:spacing w:line="276" w:lineRule="auto"/>
        <w:ind w:left="576"/>
        <w:jc w:val="both"/>
        <w:rPr>
          <w:rFonts w:cs="Arial"/>
          <w:lang w:val="fr-FR"/>
        </w:rPr>
      </w:pPr>
      <w:bookmarkStart w:id="3" w:name="_Toc155797687"/>
      <w:r w:rsidRPr="00186358">
        <w:rPr>
          <w:rFonts w:cs="Arial"/>
          <w:lang w:val="fr-FR"/>
        </w:rPr>
        <w:t>Livrables attendus et calendrier</w:t>
      </w:r>
      <w:bookmarkEnd w:id="3"/>
      <w:r w:rsidRPr="00186358">
        <w:rPr>
          <w:rFonts w:cs="Arial"/>
          <w:lang w:val="fr-FR"/>
        </w:rPr>
        <w:t xml:space="preserve"> </w:t>
      </w:r>
      <w:r w:rsidR="00887748">
        <w:rPr>
          <w:rFonts w:cs="Arial"/>
          <w:lang w:val="fr-FR"/>
        </w:rPr>
        <w:t>d’audits à venir</w:t>
      </w:r>
    </w:p>
    <w:p w14:paraId="7FDAA0BE" w14:textId="2C4F299D" w:rsidR="00447345" w:rsidRPr="00C800DA" w:rsidRDefault="47AB0E4A" w:rsidP="47AB0E4A">
      <w:pPr>
        <w:spacing w:line="276" w:lineRule="auto"/>
        <w:jc w:val="both"/>
        <w:rPr>
          <w:lang w:val="fr-FR"/>
        </w:rPr>
      </w:pPr>
      <w:r w:rsidRPr="00C800DA">
        <w:rPr>
          <w:rFonts w:cs="Arial"/>
          <w:sz w:val="20"/>
          <w:lang w:val="fr-FR"/>
        </w:rPr>
        <w:t xml:space="preserve">Les audits prévus pour les prochaines années et les livrables attendus sont : </w:t>
      </w:r>
    </w:p>
    <w:p w14:paraId="3EBE9F24" w14:textId="77777777" w:rsidR="00BD5CC4" w:rsidRPr="00447345" w:rsidRDefault="00BD5CC4" w:rsidP="00447345">
      <w:pPr>
        <w:rPr>
          <w:lang w:val="fr-FR"/>
        </w:rPr>
      </w:pPr>
    </w:p>
    <w:tbl>
      <w:tblPr>
        <w:tblW w:w="10054" w:type="dxa"/>
        <w:tblInd w:w="-10" w:type="dxa"/>
        <w:tblCellMar>
          <w:left w:w="0" w:type="dxa"/>
          <w:right w:w="0" w:type="dxa"/>
        </w:tblCellMar>
        <w:tblLook w:val="04A0" w:firstRow="1" w:lastRow="0" w:firstColumn="1" w:lastColumn="0" w:noHBand="0" w:noVBand="1"/>
      </w:tblPr>
      <w:tblGrid>
        <w:gridCol w:w="311"/>
        <w:gridCol w:w="4514"/>
        <w:gridCol w:w="2466"/>
        <w:gridCol w:w="2763"/>
      </w:tblGrid>
      <w:tr w:rsidR="00B662F5" w:rsidRPr="00614B90" w14:paraId="3F51670D" w14:textId="77777777" w:rsidTr="00C800DA">
        <w:trPr>
          <w:trHeight w:val="603"/>
          <w:tblHeader/>
        </w:trPr>
        <w:tc>
          <w:tcPr>
            <w:tcW w:w="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43A2655" w14:textId="77777777" w:rsidR="00B662F5" w:rsidRPr="00C800DA" w:rsidRDefault="00B662F5" w:rsidP="47AB0E4A">
            <w:pPr>
              <w:ind w:right="-30"/>
              <w:jc w:val="center"/>
              <w:rPr>
                <w:rFonts w:cs="Arial"/>
                <w:lang w:val="es-ES" w:eastAsia="es-ES"/>
              </w:rPr>
            </w:pPr>
            <w:r w:rsidRPr="00C800DA">
              <w:rPr>
                <w:rFonts w:cs="Arial"/>
                <w:b/>
                <w:bCs/>
                <w:spacing w:val="1"/>
              </w:rPr>
              <w:lastRenderedPageBreak/>
              <w:t>N</w:t>
            </w:r>
            <w:r w:rsidRPr="00C800DA">
              <w:rPr>
                <w:rFonts w:cs="Arial"/>
                <w:b/>
                <w:bCs/>
              </w:rPr>
              <w:t>o.</w:t>
            </w:r>
          </w:p>
        </w:tc>
        <w:tc>
          <w:tcPr>
            <w:tcW w:w="4599" w:type="dxa"/>
            <w:tcBorders>
              <w:top w:val="single" w:sz="8" w:space="0" w:color="000000" w:themeColor="text1"/>
              <w:left w:val="nil"/>
              <w:bottom w:val="single" w:sz="8" w:space="0" w:color="000000" w:themeColor="text1"/>
              <w:right w:val="single" w:sz="4" w:space="0" w:color="auto"/>
            </w:tcBorders>
            <w:shd w:val="clear" w:color="auto" w:fill="D9D9D9" w:themeFill="background1" w:themeFillShade="D9"/>
            <w:hideMark/>
          </w:tcPr>
          <w:p w14:paraId="35DD4D31" w14:textId="048EC71B" w:rsidR="00B662F5" w:rsidRPr="00C800DA" w:rsidRDefault="00B662F5" w:rsidP="47AB0E4A">
            <w:pPr>
              <w:ind w:left="102" w:right="85"/>
              <w:jc w:val="center"/>
              <w:rPr>
                <w:rFonts w:cs="Arial"/>
              </w:rPr>
            </w:pPr>
            <w:r w:rsidRPr="00C800DA">
              <w:rPr>
                <w:rFonts w:cs="Arial"/>
                <w:b/>
                <w:bCs/>
                <w:spacing w:val="-1"/>
              </w:rPr>
              <w:t>Projet / Rapport d’audit</w:t>
            </w:r>
          </w:p>
        </w:tc>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AA579" w14:textId="06249BFA" w:rsidR="00B662F5" w:rsidRPr="005D359D" w:rsidRDefault="00B662F5" w:rsidP="47AB0E4A">
            <w:pPr>
              <w:ind w:left="102" w:right="130"/>
              <w:jc w:val="center"/>
              <w:rPr>
                <w:rFonts w:cs="Arial"/>
                <w:b/>
                <w:bCs/>
                <w:spacing w:val="-1"/>
                <w:lang w:val="fr-FR"/>
              </w:rPr>
            </w:pPr>
            <w:r w:rsidRPr="005D359D">
              <w:rPr>
                <w:rFonts w:cs="Arial"/>
                <w:b/>
                <w:bCs/>
                <w:spacing w:val="-1"/>
                <w:lang w:val="fr-FR"/>
              </w:rPr>
              <w:t>Montant total du projet</w:t>
            </w:r>
          </w:p>
        </w:tc>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E97AD" w14:textId="00DAD85A" w:rsidR="00B662F5" w:rsidRPr="005D359D" w:rsidRDefault="00B662F5" w:rsidP="47AB0E4A">
            <w:pPr>
              <w:ind w:left="102" w:right="130"/>
              <w:jc w:val="center"/>
              <w:rPr>
                <w:rFonts w:cs="Arial"/>
                <w:lang w:val="fr-FR"/>
              </w:rPr>
            </w:pPr>
            <w:r w:rsidRPr="005D359D">
              <w:rPr>
                <w:rFonts w:cs="Arial"/>
                <w:b/>
                <w:bCs/>
                <w:spacing w:val="-1"/>
                <w:lang w:val="fr-FR"/>
              </w:rPr>
              <w:t>Date de remise du rapport d’audit au bailleur</w:t>
            </w:r>
          </w:p>
        </w:tc>
      </w:tr>
      <w:tr w:rsidR="00B662F5" w:rsidRPr="00993CEC" w14:paraId="4BE90C7A" w14:textId="77777777" w:rsidTr="00C800DA">
        <w:trPr>
          <w:trHeight w:val="680"/>
        </w:trPr>
        <w:tc>
          <w:tcPr>
            <w:tcW w:w="142" w:type="dxa"/>
            <w:tcBorders>
              <w:top w:val="nil"/>
              <w:left w:val="single" w:sz="8" w:space="0" w:color="000000" w:themeColor="text1"/>
              <w:bottom w:val="single" w:sz="8" w:space="0" w:color="000000" w:themeColor="text1"/>
              <w:right w:val="single" w:sz="8" w:space="0" w:color="000000" w:themeColor="text1"/>
            </w:tcBorders>
            <w:vAlign w:val="center"/>
            <w:hideMark/>
          </w:tcPr>
          <w:p w14:paraId="30EB42CD" w14:textId="77777777" w:rsidR="00B662F5" w:rsidRPr="005D359D" w:rsidRDefault="00B662F5" w:rsidP="47AB0E4A">
            <w:pPr>
              <w:ind w:left="1" w:right="-20"/>
              <w:jc w:val="center"/>
              <w:rPr>
                <w:rFonts w:cs="Arial"/>
              </w:rPr>
            </w:pPr>
            <w:r w:rsidRPr="005D359D">
              <w:rPr>
                <w:rFonts w:cs="Arial"/>
                <w:position w:val="1"/>
              </w:rPr>
              <w:t>1</w:t>
            </w:r>
          </w:p>
        </w:tc>
        <w:tc>
          <w:tcPr>
            <w:tcW w:w="4599" w:type="dxa"/>
            <w:tcBorders>
              <w:top w:val="nil"/>
              <w:left w:val="nil"/>
              <w:bottom w:val="single" w:sz="8" w:space="0" w:color="000000" w:themeColor="text1"/>
              <w:right w:val="single" w:sz="4" w:space="0" w:color="auto"/>
            </w:tcBorders>
            <w:vAlign w:val="center"/>
          </w:tcPr>
          <w:p w14:paraId="483A8889" w14:textId="12823C1D" w:rsidR="00B662F5" w:rsidRPr="005D359D" w:rsidRDefault="00B662F5" w:rsidP="47AB0E4A">
            <w:pPr>
              <w:spacing w:line="276" w:lineRule="auto"/>
              <w:ind w:left="133"/>
              <w:rPr>
                <w:rFonts w:cs="Arial"/>
                <w:lang w:val="fr-FR"/>
              </w:rPr>
            </w:pPr>
            <w:r w:rsidRPr="005D359D">
              <w:rPr>
                <w:rFonts w:cs="Arial"/>
                <w:lang w:val="fr-FR"/>
              </w:rPr>
              <w:t>Projet 3001762 (Commission Européenne) – Vérification des dépenses</w:t>
            </w:r>
          </w:p>
        </w:tc>
        <w:tc>
          <w:tcPr>
            <w:tcW w:w="2500" w:type="dxa"/>
            <w:tcBorders>
              <w:top w:val="single" w:sz="4" w:space="0" w:color="auto"/>
              <w:left w:val="single" w:sz="4" w:space="0" w:color="auto"/>
              <w:bottom w:val="single" w:sz="4" w:space="0" w:color="auto"/>
              <w:right w:val="single" w:sz="4" w:space="0" w:color="auto"/>
            </w:tcBorders>
          </w:tcPr>
          <w:p w14:paraId="42E83AD2" w14:textId="427CB1CF" w:rsidR="00B662F5" w:rsidRPr="005D359D" w:rsidRDefault="00AB3D24" w:rsidP="47AB0E4A">
            <w:pPr>
              <w:ind w:left="102" w:right="130"/>
              <w:jc w:val="center"/>
              <w:rPr>
                <w:rFonts w:cs="Arial"/>
                <w:lang w:val="fr-FR"/>
              </w:rPr>
            </w:pPr>
            <w:r w:rsidRPr="005D359D">
              <w:rPr>
                <w:rFonts w:cs="Arial"/>
                <w:lang w:val="fr-FR"/>
              </w:rPr>
              <w:t>1 000 000 EUR</w:t>
            </w:r>
          </w:p>
        </w:tc>
        <w:tc>
          <w:tcPr>
            <w:tcW w:w="2813" w:type="dxa"/>
            <w:tcBorders>
              <w:top w:val="single" w:sz="4" w:space="0" w:color="auto"/>
              <w:left w:val="single" w:sz="4" w:space="0" w:color="auto"/>
              <w:bottom w:val="single" w:sz="4" w:space="0" w:color="auto"/>
              <w:right w:val="single" w:sz="4" w:space="0" w:color="auto"/>
            </w:tcBorders>
            <w:vAlign w:val="center"/>
          </w:tcPr>
          <w:p w14:paraId="0E3CA034" w14:textId="3B9AF650" w:rsidR="00B662F5" w:rsidRPr="005D359D" w:rsidRDefault="00B662F5" w:rsidP="47AB0E4A">
            <w:pPr>
              <w:ind w:left="102" w:right="130"/>
              <w:jc w:val="center"/>
              <w:rPr>
                <w:rFonts w:cs="Arial"/>
                <w:lang w:val="fr-FR"/>
              </w:rPr>
            </w:pPr>
            <w:r w:rsidRPr="005D359D">
              <w:rPr>
                <w:rFonts w:cs="Arial"/>
                <w:lang w:val="fr-FR"/>
              </w:rPr>
              <w:t>Février 2025</w:t>
            </w:r>
          </w:p>
          <w:p w14:paraId="6DC20E62" w14:textId="2948D40B" w:rsidR="00B662F5" w:rsidRPr="005D359D" w:rsidRDefault="00B662F5" w:rsidP="47AB0E4A">
            <w:pPr>
              <w:ind w:left="102" w:right="130"/>
              <w:jc w:val="center"/>
              <w:rPr>
                <w:rFonts w:cs="Arial"/>
                <w:lang w:val="fr-FR"/>
              </w:rPr>
            </w:pPr>
            <w:r w:rsidRPr="005D359D">
              <w:rPr>
                <w:rFonts w:cs="Arial"/>
                <w:lang w:val="fr-FR"/>
              </w:rPr>
              <w:t>Février 2026</w:t>
            </w:r>
          </w:p>
          <w:p w14:paraId="4FF5CC9C" w14:textId="6DA5CE30" w:rsidR="00B662F5" w:rsidRPr="005D359D" w:rsidRDefault="00B662F5" w:rsidP="47AB0E4A">
            <w:pPr>
              <w:ind w:left="102" w:right="130"/>
              <w:jc w:val="center"/>
              <w:rPr>
                <w:rFonts w:cs="Arial"/>
                <w:lang w:val="fr-FR"/>
              </w:rPr>
            </w:pPr>
            <w:r w:rsidRPr="005D359D">
              <w:rPr>
                <w:rFonts w:cs="Arial"/>
                <w:lang w:val="fr-FR"/>
              </w:rPr>
              <w:t>Décembre 2027</w:t>
            </w:r>
          </w:p>
        </w:tc>
      </w:tr>
      <w:tr w:rsidR="00B662F5" w:rsidRPr="00993CEC" w14:paraId="0B4EEB56" w14:textId="77777777" w:rsidTr="00C800DA">
        <w:trPr>
          <w:trHeight w:val="680"/>
        </w:trPr>
        <w:tc>
          <w:tcPr>
            <w:tcW w:w="142" w:type="dxa"/>
            <w:tcBorders>
              <w:top w:val="nil"/>
              <w:left w:val="single" w:sz="8" w:space="0" w:color="000000" w:themeColor="text1"/>
              <w:bottom w:val="single" w:sz="8" w:space="0" w:color="000000" w:themeColor="text1"/>
              <w:right w:val="single" w:sz="8" w:space="0" w:color="000000" w:themeColor="text1"/>
            </w:tcBorders>
            <w:vAlign w:val="center"/>
            <w:hideMark/>
          </w:tcPr>
          <w:p w14:paraId="46907EAF" w14:textId="77777777" w:rsidR="00B662F5" w:rsidRPr="005D359D" w:rsidRDefault="00B662F5" w:rsidP="47AB0E4A">
            <w:pPr>
              <w:ind w:left="1" w:right="-20"/>
              <w:jc w:val="center"/>
              <w:rPr>
                <w:rFonts w:cs="Arial"/>
                <w:lang w:val="es-ES"/>
              </w:rPr>
            </w:pPr>
            <w:r w:rsidRPr="005D359D">
              <w:rPr>
                <w:rFonts w:cs="Arial"/>
                <w:position w:val="1"/>
              </w:rPr>
              <w:t>2</w:t>
            </w:r>
          </w:p>
        </w:tc>
        <w:tc>
          <w:tcPr>
            <w:tcW w:w="4599" w:type="dxa"/>
            <w:tcBorders>
              <w:top w:val="nil"/>
              <w:left w:val="nil"/>
              <w:bottom w:val="single" w:sz="8" w:space="0" w:color="000000" w:themeColor="text1"/>
              <w:right w:val="single" w:sz="4" w:space="0" w:color="auto"/>
            </w:tcBorders>
            <w:vAlign w:val="center"/>
          </w:tcPr>
          <w:p w14:paraId="5BEFC54C" w14:textId="478D5618" w:rsidR="00B662F5" w:rsidRPr="005D359D" w:rsidRDefault="001822D0" w:rsidP="47AB0E4A">
            <w:pPr>
              <w:spacing w:line="276" w:lineRule="auto"/>
              <w:ind w:left="133"/>
              <w:rPr>
                <w:rFonts w:cs="Arial"/>
                <w:lang w:val="fr-FR" w:eastAsia="ar-SA"/>
              </w:rPr>
            </w:pPr>
            <w:r w:rsidRPr="005D359D">
              <w:rPr>
                <w:rFonts w:cs="Arial"/>
                <w:lang w:val="fr-FR" w:eastAsia="ar-SA"/>
              </w:rPr>
              <w:t>Projet 3001644(Oxfam Novib)</w:t>
            </w:r>
          </w:p>
        </w:tc>
        <w:tc>
          <w:tcPr>
            <w:tcW w:w="2500" w:type="dxa"/>
            <w:tcBorders>
              <w:top w:val="single" w:sz="4" w:space="0" w:color="auto"/>
              <w:left w:val="single" w:sz="4" w:space="0" w:color="auto"/>
              <w:bottom w:val="single" w:sz="4" w:space="0" w:color="auto"/>
              <w:right w:val="single" w:sz="4" w:space="0" w:color="auto"/>
            </w:tcBorders>
          </w:tcPr>
          <w:p w14:paraId="50484E9B" w14:textId="6F8B6575" w:rsidR="00B662F5" w:rsidRPr="005D359D" w:rsidRDefault="00C15AFF" w:rsidP="47AB0E4A">
            <w:pPr>
              <w:ind w:left="102" w:right="130"/>
              <w:jc w:val="center"/>
              <w:rPr>
                <w:rFonts w:cs="Arial"/>
                <w:lang w:val="es-ES"/>
              </w:rPr>
            </w:pPr>
            <w:r w:rsidRPr="005D359D">
              <w:rPr>
                <w:rFonts w:cs="Arial"/>
                <w:lang w:val="es-ES"/>
              </w:rPr>
              <w:t>1 195 652 EUR</w:t>
            </w:r>
          </w:p>
        </w:tc>
        <w:tc>
          <w:tcPr>
            <w:tcW w:w="2813" w:type="dxa"/>
            <w:tcBorders>
              <w:top w:val="single" w:sz="4" w:space="0" w:color="auto"/>
              <w:left w:val="single" w:sz="4" w:space="0" w:color="auto"/>
              <w:bottom w:val="single" w:sz="4" w:space="0" w:color="auto"/>
              <w:right w:val="single" w:sz="4" w:space="0" w:color="auto"/>
            </w:tcBorders>
            <w:vAlign w:val="center"/>
          </w:tcPr>
          <w:p w14:paraId="3F13B0C1" w14:textId="34EC1EBE" w:rsidR="00B662F5" w:rsidRPr="005D359D" w:rsidRDefault="001822D0" w:rsidP="47AB0E4A">
            <w:pPr>
              <w:ind w:left="102" w:right="130"/>
              <w:jc w:val="center"/>
              <w:rPr>
                <w:rFonts w:cs="Arial"/>
                <w:lang w:val="es-ES"/>
              </w:rPr>
            </w:pPr>
            <w:r w:rsidRPr="005D359D">
              <w:rPr>
                <w:rFonts w:cs="Arial"/>
                <w:lang w:val="es-ES"/>
              </w:rPr>
              <w:t>Avril 2025</w:t>
            </w:r>
          </w:p>
        </w:tc>
      </w:tr>
      <w:tr w:rsidR="00B662F5" w:rsidRPr="00993CEC" w14:paraId="54091A26" w14:textId="77777777" w:rsidTr="00C800DA">
        <w:trPr>
          <w:trHeight w:val="680"/>
        </w:trPr>
        <w:tc>
          <w:tcPr>
            <w:tcW w:w="142" w:type="dxa"/>
            <w:tcBorders>
              <w:top w:val="nil"/>
              <w:left w:val="single" w:sz="8" w:space="0" w:color="000000" w:themeColor="text1"/>
              <w:bottom w:val="single" w:sz="8" w:space="0" w:color="000000" w:themeColor="text1"/>
              <w:right w:val="single" w:sz="8" w:space="0" w:color="000000" w:themeColor="text1"/>
            </w:tcBorders>
            <w:vAlign w:val="center"/>
            <w:hideMark/>
          </w:tcPr>
          <w:p w14:paraId="6DA6E83A" w14:textId="77777777" w:rsidR="00B662F5" w:rsidRPr="005D359D" w:rsidRDefault="00B662F5" w:rsidP="47AB0E4A">
            <w:pPr>
              <w:ind w:left="1" w:right="-20"/>
              <w:jc w:val="center"/>
              <w:rPr>
                <w:rFonts w:cs="Arial"/>
                <w:lang w:val="es-ES"/>
              </w:rPr>
            </w:pPr>
            <w:r w:rsidRPr="005D359D">
              <w:rPr>
                <w:rFonts w:cs="Arial"/>
                <w:position w:val="1"/>
              </w:rPr>
              <w:t>3</w:t>
            </w:r>
          </w:p>
        </w:tc>
        <w:tc>
          <w:tcPr>
            <w:tcW w:w="4599" w:type="dxa"/>
            <w:tcBorders>
              <w:top w:val="nil"/>
              <w:left w:val="nil"/>
              <w:bottom w:val="single" w:sz="8" w:space="0" w:color="000000" w:themeColor="text1"/>
              <w:right w:val="single" w:sz="4" w:space="0" w:color="auto"/>
            </w:tcBorders>
            <w:vAlign w:val="center"/>
          </w:tcPr>
          <w:p w14:paraId="1419DE2D" w14:textId="56B3D0B5" w:rsidR="00B662F5" w:rsidRPr="005D359D" w:rsidRDefault="001822D0" w:rsidP="47AB0E4A">
            <w:pPr>
              <w:spacing w:line="276" w:lineRule="auto"/>
              <w:ind w:left="133"/>
              <w:rPr>
                <w:rFonts w:cs="Arial"/>
                <w:lang w:val="fr-FR"/>
              </w:rPr>
            </w:pPr>
            <w:r w:rsidRPr="005D359D">
              <w:rPr>
                <w:rFonts w:cs="Arial"/>
                <w:lang w:val="fr-FR" w:eastAsia="ar-SA"/>
              </w:rPr>
              <w:t>Projets 1001092(UNHCR)</w:t>
            </w:r>
          </w:p>
        </w:tc>
        <w:tc>
          <w:tcPr>
            <w:tcW w:w="2500" w:type="dxa"/>
            <w:tcBorders>
              <w:top w:val="single" w:sz="4" w:space="0" w:color="auto"/>
              <w:left w:val="single" w:sz="4" w:space="0" w:color="auto"/>
              <w:bottom w:val="single" w:sz="4" w:space="0" w:color="auto"/>
              <w:right w:val="single" w:sz="4" w:space="0" w:color="auto"/>
            </w:tcBorders>
          </w:tcPr>
          <w:p w14:paraId="7132E670" w14:textId="63095A79" w:rsidR="00B662F5" w:rsidRPr="005D359D" w:rsidRDefault="00131880" w:rsidP="47AB0E4A">
            <w:pPr>
              <w:ind w:left="102" w:right="130"/>
              <w:jc w:val="center"/>
              <w:rPr>
                <w:rFonts w:cs="Arial"/>
                <w:position w:val="1"/>
              </w:rPr>
            </w:pPr>
            <w:r w:rsidRPr="005D359D">
              <w:rPr>
                <w:rFonts w:cs="Arial"/>
                <w:position w:val="1"/>
              </w:rPr>
              <w:t>442</w:t>
            </w:r>
            <w:r w:rsidR="00E33EE5">
              <w:rPr>
                <w:rFonts w:cs="Arial"/>
                <w:position w:val="1"/>
              </w:rPr>
              <w:t> </w:t>
            </w:r>
            <w:r w:rsidRPr="005D359D">
              <w:rPr>
                <w:rFonts w:cs="Arial"/>
                <w:position w:val="1"/>
              </w:rPr>
              <w:t>623</w:t>
            </w:r>
            <w:r w:rsidR="00E33EE5">
              <w:rPr>
                <w:rFonts w:cs="Arial"/>
                <w:position w:val="1"/>
              </w:rPr>
              <w:t>,</w:t>
            </w:r>
            <w:r w:rsidRPr="005D359D">
              <w:rPr>
                <w:rFonts w:cs="Arial"/>
                <w:position w:val="1"/>
              </w:rPr>
              <w:t> 599 EUR</w:t>
            </w:r>
          </w:p>
        </w:tc>
        <w:tc>
          <w:tcPr>
            <w:tcW w:w="2813" w:type="dxa"/>
            <w:tcBorders>
              <w:top w:val="single" w:sz="4" w:space="0" w:color="auto"/>
              <w:left w:val="single" w:sz="4" w:space="0" w:color="auto"/>
              <w:bottom w:val="single" w:sz="4" w:space="0" w:color="auto"/>
              <w:right w:val="single" w:sz="4" w:space="0" w:color="auto"/>
            </w:tcBorders>
            <w:vAlign w:val="center"/>
          </w:tcPr>
          <w:p w14:paraId="58F55747" w14:textId="4C8748B8" w:rsidR="00B662F5" w:rsidRPr="005D359D" w:rsidRDefault="00672079" w:rsidP="47AB0E4A">
            <w:pPr>
              <w:ind w:left="102" w:right="130"/>
              <w:jc w:val="center"/>
              <w:rPr>
                <w:rFonts w:cs="Arial"/>
                <w:position w:val="1"/>
              </w:rPr>
            </w:pPr>
            <w:r w:rsidRPr="005D359D">
              <w:rPr>
                <w:rFonts w:cs="Arial"/>
                <w:position w:val="1"/>
              </w:rPr>
              <w:t>A preciser</w:t>
            </w:r>
          </w:p>
        </w:tc>
      </w:tr>
      <w:tr w:rsidR="00B662F5" w:rsidRPr="00993CEC" w14:paraId="2AFF14B4" w14:textId="77777777" w:rsidTr="00C800DA">
        <w:trPr>
          <w:trHeight w:val="680"/>
        </w:trPr>
        <w:tc>
          <w:tcPr>
            <w:tcW w:w="142" w:type="dxa"/>
            <w:tcBorders>
              <w:top w:val="nil"/>
              <w:left w:val="single" w:sz="8" w:space="0" w:color="000000" w:themeColor="text1"/>
              <w:bottom w:val="single" w:sz="8" w:space="0" w:color="000000" w:themeColor="text1"/>
              <w:right w:val="single" w:sz="8" w:space="0" w:color="000000" w:themeColor="text1"/>
            </w:tcBorders>
            <w:vAlign w:val="center"/>
            <w:hideMark/>
          </w:tcPr>
          <w:p w14:paraId="7C3D0D27" w14:textId="77777777" w:rsidR="00B662F5" w:rsidRPr="005D359D" w:rsidRDefault="00B662F5" w:rsidP="47AB0E4A">
            <w:pPr>
              <w:ind w:left="1" w:right="-20"/>
              <w:jc w:val="center"/>
              <w:rPr>
                <w:rFonts w:cs="Arial"/>
                <w:lang w:val="es-ES"/>
              </w:rPr>
            </w:pPr>
            <w:r w:rsidRPr="005D359D">
              <w:rPr>
                <w:rFonts w:cs="Arial"/>
                <w:position w:val="1"/>
              </w:rPr>
              <w:t>4</w:t>
            </w:r>
          </w:p>
        </w:tc>
        <w:tc>
          <w:tcPr>
            <w:tcW w:w="4599" w:type="dxa"/>
            <w:tcBorders>
              <w:top w:val="nil"/>
              <w:left w:val="nil"/>
              <w:bottom w:val="single" w:sz="8" w:space="0" w:color="000000" w:themeColor="text1"/>
              <w:right w:val="single" w:sz="4" w:space="0" w:color="auto"/>
            </w:tcBorders>
            <w:vAlign w:val="center"/>
          </w:tcPr>
          <w:p w14:paraId="0B0523DF" w14:textId="27A2D7A0" w:rsidR="00B662F5" w:rsidRPr="005D359D" w:rsidRDefault="001822D0" w:rsidP="47AB0E4A">
            <w:pPr>
              <w:spacing w:line="276" w:lineRule="auto"/>
              <w:ind w:left="133"/>
              <w:rPr>
                <w:rFonts w:cs="Arial"/>
                <w:lang w:val="fr-FR"/>
              </w:rPr>
            </w:pPr>
            <w:r w:rsidRPr="005D359D">
              <w:rPr>
                <w:rFonts w:cs="Arial"/>
                <w:lang w:val="fr-FR" w:eastAsia="ar-SA"/>
              </w:rPr>
              <w:t>Projets 1001</w:t>
            </w:r>
            <w:r w:rsidR="00131880" w:rsidRPr="005D359D">
              <w:rPr>
                <w:rFonts w:cs="Arial"/>
                <w:lang w:val="fr-FR" w:eastAsia="ar-SA"/>
              </w:rPr>
              <w:t>112</w:t>
            </w:r>
            <w:r w:rsidRPr="005D359D">
              <w:rPr>
                <w:rFonts w:cs="Arial"/>
                <w:lang w:val="fr-FR" w:eastAsia="ar-SA"/>
              </w:rPr>
              <w:t>(UNHCR)</w:t>
            </w:r>
          </w:p>
        </w:tc>
        <w:tc>
          <w:tcPr>
            <w:tcW w:w="2500" w:type="dxa"/>
            <w:tcBorders>
              <w:top w:val="single" w:sz="4" w:space="0" w:color="auto"/>
              <w:left w:val="single" w:sz="4" w:space="0" w:color="auto"/>
              <w:bottom w:val="single" w:sz="4" w:space="0" w:color="auto"/>
              <w:right w:val="single" w:sz="4" w:space="0" w:color="auto"/>
            </w:tcBorders>
          </w:tcPr>
          <w:p w14:paraId="6AE63A9E" w14:textId="1776C4E6" w:rsidR="00B662F5" w:rsidRPr="005D359D" w:rsidRDefault="00131880" w:rsidP="47AB0E4A">
            <w:pPr>
              <w:ind w:left="102" w:right="130"/>
              <w:jc w:val="center"/>
              <w:rPr>
                <w:rFonts w:cs="Arial"/>
              </w:rPr>
            </w:pPr>
            <w:r w:rsidRPr="005D359D">
              <w:rPr>
                <w:rFonts w:cs="Arial"/>
              </w:rPr>
              <w:t>768 294 </w:t>
            </w:r>
            <w:r w:rsidR="00E33EE5">
              <w:rPr>
                <w:rFonts w:cs="Arial"/>
              </w:rPr>
              <w:t>,</w:t>
            </w:r>
            <w:r w:rsidR="00E33EE5" w:rsidRPr="005D359D">
              <w:rPr>
                <w:rFonts w:cs="Arial"/>
              </w:rPr>
              <w:t>591 EUR</w:t>
            </w:r>
          </w:p>
        </w:tc>
        <w:tc>
          <w:tcPr>
            <w:tcW w:w="2813" w:type="dxa"/>
            <w:tcBorders>
              <w:top w:val="single" w:sz="4" w:space="0" w:color="auto"/>
              <w:left w:val="single" w:sz="4" w:space="0" w:color="auto"/>
              <w:bottom w:val="single" w:sz="4" w:space="0" w:color="auto"/>
              <w:right w:val="single" w:sz="4" w:space="0" w:color="auto"/>
            </w:tcBorders>
            <w:vAlign w:val="center"/>
          </w:tcPr>
          <w:p w14:paraId="61A154AD" w14:textId="426C73A3" w:rsidR="00B662F5" w:rsidRPr="005D359D" w:rsidRDefault="00672079" w:rsidP="47AB0E4A">
            <w:pPr>
              <w:ind w:left="102" w:right="130"/>
              <w:jc w:val="center"/>
              <w:rPr>
                <w:rFonts w:cs="Arial"/>
              </w:rPr>
            </w:pPr>
            <w:r w:rsidRPr="005D359D">
              <w:rPr>
                <w:rFonts w:cs="Arial"/>
              </w:rPr>
              <w:t>A</w:t>
            </w:r>
            <w:r w:rsidR="00E33EE5">
              <w:rPr>
                <w:rFonts w:cs="Arial"/>
              </w:rPr>
              <w:t xml:space="preserve"> </w:t>
            </w:r>
            <w:proofErr w:type="spellStart"/>
            <w:r w:rsidRPr="005D359D">
              <w:rPr>
                <w:rFonts w:cs="Arial"/>
              </w:rPr>
              <w:t>preciser</w:t>
            </w:r>
            <w:proofErr w:type="spellEnd"/>
          </w:p>
        </w:tc>
      </w:tr>
      <w:tr w:rsidR="00B662F5" w:rsidRPr="00993CEC" w14:paraId="60670E77" w14:textId="77777777" w:rsidTr="00C800DA">
        <w:trPr>
          <w:trHeight w:val="489"/>
        </w:trPr>
        <w:tc>
          <w:tcPr>
            <w:tcW w:w="142"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6C9FCEF" w14:textId="77777777" w:rsidR="00B662F5" w:rsidRPr="00993CEC" w:rsidRDefault="00B662F5" w:rsidP="47AB0E4A">
            <w:pPr>
              <w:rPr>
                <w:rFonts w:eastAsiaTheme="minorEastAsia" w:cs="Arial"/>
                <w:b/>
                <w:bCs/>
                <w:highlight w:val="yellow"/>
                <w:lang w:val="fr-FR"/>
              </w:rPr>
            </w:pPr>
          </w:p>
        </w:tc>
        <w:tc>
          <w:tcPr>
            <w:tcW w:w="4599" w:type="dxa"/>
            <w:tcBorders>
              <w:top w:val="nil"/>
              <w:left w:val="nil"/>
              <w:bottom w:val="single" w:sz="8" w:space="0" w:color="000000" w:themeColor="text1"/>
              <w:right w:val="single" w:sz="4" w:space="0" w:color="auto"/>
            </w:tcBorders>
            <w:shd w:val="clear" w:color="auto" w:fill="F2F2F2" w:themeFill="background1" w:themeFillShade="F2"/>
            <w:vAlign w:val="center"/>
            <w:hideMark/>
          </w:tcPr>
          <w:p w14:paraId="5DF9117F" w14:textId="25273501" w:rsidR="00B662F5" w:rsidRPr="00993CEC" w:rsidRDefault="00B662F5" w:rsidP="47AB0E4A">
            <w:pPr>
              <w:ind w:left="102" w:right="85"/>
              <w:rPr>
                <w:rFonts w:cs="Arial"/>
                <w:b/>
                <w:bCs/>
                <w:highlight w:val="yellow"/>
                <w:lang w:val="es-ES"/>
              </w:rPr>
            </w:pPr>
          </w:p>
        </w:tc>
        <w:tc>
          <w:tcPr>
            <w:tcW w:w="2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F8F0" w14:textId="77777777" w:rsidR="00B662F5" w:rsidRPr="00993CEC" w:rsidRDefault="00B662F5" w:rsidP="47AB0E4A">
            <w:pPr>
              <w:ind w:left="102" w:right="130"/>
              <w:jc w:val="center"/>
              <w:rPr>
                <w:rFonts w:cs="Arial"/>
                <w:highlight w:val="yellow"/>
              </w:rPr>
            </w:pPr>
          </w:p>
        </w:tc>
        <w:tc>
          <w:tcPr>
            <w:tcW w:w="2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4D096" w14:textId="1D63B63D" w:rsidR="00B662F5" w:rsidRPr="00993CEC" w:rsidRDefault="00B662F5" w:rsidP="47AB0E4A">
            <w:pPr>
              <w:ind w:left="102" w:right="130"/>
              <w:jc w:val="center"/>
              <w:rPr>
                <w:rFonts w:cs="Arial"/>
                <w:highlight w:val="yellow"/>
              </w:rPr>
            </w:pPr>
          </w:p>
        </w:tc>
      </w:tr>
    </w:tbl>
    <w:p w14:paraId="6CA2C6CB" w14:textId="77777777" w:rsidR="00B10194" w:rsidRDefault="00B10194" w:rsidP="00A37213">
      <w:pPr>
        <w:spacing w:line="276" w:lineRule="auto"/>
        <w:jc w:val="both"/>
        <w:rPr>
          <w:rFonts w:cs="Arial"/>
          <w:sz w:val="20"/>
          <w:lang w:val="fr-FR"/>
        </w:rPr>
      </w:pPr>
    </w:p>
    <w:p w14:paraId="4E23242A" w14:textId="77777777" w:rsidR="00447345" w:rsidRDefault="00447345" w:rsidP="00A37213">
      <w:pPr>
        <w:spacing w:line="276" w:lineRule="auto"/>
        <w:jc w:val="both"/>
        <w:rPr>
          <w:rFonts w:cs="Arial"/>
          <w:sz w:val="20"/>
          <w:lang w:val="fr-FR"/>
        </w:rPr>
      </w:pPr>
    </w:p>
    <w:p w14:paraId="6F4F6A05" w14:textId="15997CBD" w:rsidR="00447345" w:rsidRPr="00B662F5" w:rsidRDefault="00BD5CC4" w:rsidP="00A37213">
      <w:pPr>
        <w:spacing w:line="276" w:lineRule="auto"/>
        <w:jc w:val="both"/>
        <w:rPr>
          <w:rFonts w:cs="Arial"/>
          <w:sz w:val="20"/>
          <w:lang w:val="fr-FR"/>
        </w:rPr>
      </w:pPr>
      <w:r w:rsidRPr="00B662F5">
        <w:rPr>
          <w:rFonts w:cs="Arial"/>
          <w:sz w:val="20"/>
          <w:lang w:val="fr-FR"/>
        </w:rPr>
        <w:t xml:space="preserve">Ce calendrier est indicatif car il est possible que des projets en cours soient prolongés (Non Cost Extension) et que la date de fin du projet et la date de remise du rapport d’audit soient postérieures. </w:t>
      </w:r>
    </w:p>
    <w:p w14:paraId="6F5FF55A" w14:textId="44909807" w:rsidR="00887748" w:rsidRPr="00B662F5" w:rsidRDefault="00887748" w:rsidP="00887748">
      <w:pPr>
        <w:spacing w:line="240" w:lineRule="auto"/>
        <w:jc w:val="both"/>
        <w:rPr>
          <w:rFonts w:cs="Arial"/>
          <w:sz w:val="20"/>
          <w:lang w:val="fr-FR"/>
        </w:rPr>
      </w:pPr>
      <w:r w:rsidRPr="00B662F5">
        <w:rPr>
          <w:rFonts w:cs="Arial"/>
          <w:sz w:val="20"/>
          <w:lang w:val="fr-FR"/>
        </w:rPr>
        <w:t>Cette liste n’est pas fixe et déterminée, d’autres projets pourraient s’ajouter au cours du temps.</w:t>
      </w:r>
    </w:p>
    <w:p w14:paraId="7AEAF960" w14:textId="77777777" w:rsidR="003158FB" w:rsidRPr="00186358" w:rsidRDefault="003158FB" w:rsidP="003158FB">
      <w:pPr>
        <w:rPr>
          <w:lang w:val="fr-FR"/>
        </w:rPr>
      </w:pPr>
    </w:p>
    <w:p w14:paraId="236DD5FB" w14:textId="77777777" w:rsidR="00982734" w:rsidRPr="00186358" w:rsidRDefault="00C02F0C" w:rsidP="003158FB">
      <w:pPr>
        <w:pStyle w:val="Titre2"/>
        <w:tabs>
          <w:tab w:val="clear" w:pos="1853"/>
          <w:tab w:val="num" w:pos="576"/>
        </w:tabs>
        <w:spacing w:before="0" w:line="276" w:lineRule="auto"/>
        <w:ind w:left="576"/>
        <w:jc w:val="both"/>
        <w:rPr>
          <w:rFonts w:cs="Arial"/>
          <w:lang w:val="fr-FR"/>
        </w:rPr>
      </w:pPr>
      <w:bookmarkStart w:id="4" w:name="_Toc155797689"/>
      <w:r w:rsidRPr="00186358">
        <w:rPr>
          <w:rFonts w:cs="Arial"/>
          <w:lang w:val="fr-FR"/>
        </w:rPr>
        <w:t>Proc</w:t>
      </w:r>
      <w:r w:rsidR="007743F8" w:rsidRPr="00186358">
        <w:rPr>
          <w:rFonts w:cs="Arial"/>
          <w:lang w:val="fr-FR"/>
        </w:rPr>
        <w:t>é</w:t>
      </w:r>
      <w:r w:rsidRPr="00186358">
        <w:rPr>
          <w:rFonts w:cs="Arial"/>
          <w:lang w:val="fr-FR"/>
        </w:rPr>
        <w:t>dure</w:t>
      </w:r>
      <w:bookmarkEnd w:id="4"/>
    </w:p>
    <w:p w14:paraId="47B6CCA2" w14:textId="15069650" w:rsidR="007743F8" w:rsidRPr="00186358" w:rsidRDefault="47AB0E4A" w:rsidP="47AB0E4A">
      <w:pPr>
        <w:spacing w:line="276" w:lineRule="auto"/>
        <w:jc w:val="both"/>
        <w:rPr>
          <w:rFonts w:cs="Arial"/>
          <w:sz w:val="20"/>
          <w:lang w:val="fr-FR"/>
        </w:rPr>
      </w:pPr>
      <w:r w:rsidRPr="47AB0E4A">
        <w:rPr>
          <w:rFonts w:cs="Arial"/>
          <w:sz w:val="20"/>
          <w:lang w:val="fr-FR"/>
        </w:rPr>
        <w:t xml:space="preserve">Cette procédure de passation de marchés est organisée pour passer un contrat de services d’audit et de vérification des dépenses. </w:t>
      </w:r>
    </w:p>
    <w:p w14:paraId="4AD54382" w14:textId="7B57F9D6" w:rsidR="007743F8" w:rsidRPr="00186358" w:rsidRDefault="47AB0E4A" w:rsidP="47AB0E4A">
      <w:pPr>
        <w:spacing w:line="276" w:lineRule="auto"/>
        <w:jc w:val="both"/>
        <w:rPr>
          <w:rFonts w:cs="Arial"/>
          <w:sz w:val="20"/>
          <w:highlight w:val="yellow"/>
          <w:lang w:val="fr-FR"/>
        </w:rPr>
      </w:pPr>
      <w:r w:rsidRPr="47AB0E4A">
        <w:rPr>
          <w:rFonts w:cs="Arial"/>
          <w:sz w:val="20"/>
          <w:lang w:val="fr-FR"/>
        </w:rPr>
        <w:t xml:space="preserve">Les prestataires potentiels sont invités à établir une offre basée sur les critères administratifs, techniques et financiers mentionnés ci-dessous. Ces offres seront évaluées sur leurs conformités, leurs qualités et leurs prix. Le marché sera attribué aux prestataires avec l'offre économiquement la plus avantageuse des offres techniquement acceptables. Cela signifie que non seulement le prix, mais tous les critères d'attribution seront pris en considération. </w:t>
      </w:r>
    </w:p>
    <w:p w14:paraId="065EB022" w14:textId="77777777" w:rsidR="00F96D72" w:rsidRPr="00F96D72" w:rsidRDefault="00F96D72" w:rsidP="00F96D72">
      <w:pPr>
        <w:rPr>
          <w:lang w:val="fr-FR"/>
        </w:rPr>
      </w:pPr>
    </w:p>
    <w:p w14:paraId="752684E5" w14:textId="0B29C8EA" w:rsidR="007743F8" w:rsidRPr="00B662F5" w:rsidRDefault="007743F8" w:rsidP="00521430">
      <w:pPr>
        <w:pStyle w:val="Paragraphedeliste"/>
        <w:numPr>
          <w:ilvl w:val="0"/>
          <w:numId w:val="17"/>
        </w:numPr>
        <w:autoSpaceDE w:val="0"/>
        <w:autoSpaceDN w:val="0"/>
        <w:adjustRightInd w:val="0"/>
        <w:spacing w:line="276" w:lineRule="auto"/>
        <w:ind w:left="426" w:hanging="426"/>
        <w:jc w:val="both"/>
        <w:rPr>
          <w:rFonts w:cs="Arial"/>
          <w:sz w:val="20"/>
          <w:lang w:val="fr-FR"/>
        </w:rPr>
      </w:pPr>
      <w:r w:rsidRPr="00186358">
        <w:rPr>
          <w:rFonts w:cs="Arial"/>
          <w:sz w:val="20"/>
          <w:lang w:val="fr-FR"/>
        </w:rPr>
        <w:t xml:space="preserve">Toutes questions, remarques ou demandes d'éclaircissements peuvent être envoyées à </w:t>
      </w:r>
      <w:proofErr w:type="gramStart"/>
      <w:r w:rsidR="006C2E73" w:rsidRPr="00B662F5">
        <w:rPr>
          <w:rFonts w:cs="Arial"/>
          <w:sz w:val="20"/>
          <w:u w:val="single"/>
          <w:lang w:val="fr-FR"/>
        </w:rPr>
        <w:t>procurement.chad</w:t>
      </w:r>
      <w:proofErr w:type="gramEnd"/>
      <w:r>
        <w:fldChar w:fldCharType="begin"/>
      </w:r>
      <w:r w:rsidRPr="00C800DA">
        <w:rPr>
          <w:lang w:val="fr-FR"/>
        </w:rPr>
        <w:instrText>HYPERLINK "mailto:procurement@oxfamintermon.org"</w:instrText>
      </w:r>
      <w:r>
        <w:fldChar w:fldCharType="separate"/>
      </w:r>
      <w:r w:rsidR="00AF7D01" w:rsidRPr="00B662F5">
        <w:rPr>
          <w:rStyle w:val="Lienhypertexte"/>
          <w:rFonts w:cs="Arial"/>
          <w:color w:val="auto"/>
          <w:sz w:val="20"/>
          <w:lang w:val="fr-FR"/>
        </w:rPr>
        <w:t>@oxfam.org</w:t>
      </w:r>
      <w:r>
        <w:rPr>
          <w:rStyle w:val="Lienhypertexte"/>
          <w:rFonts w:cs="Arial"/>
          <w:color w:val="auto"/>
          <w:sz w:val="20"/>
          <w:lang w:val="fr-FR"/>
        </w:rPr>
        <w:fldChar w:fldCharType="end"/>
      </w:r>
    </w:p>
    <w:p w14:paraId="61C53582" w14:textId="7898E53C" w:rsidR="007743F8" w:rsidRPr="00B662F5" w:rsidRDefault="007743F8" w:rsidP="00521430">
      <w:pPr>
        <w:pStyle w:val="Paragraphedeliste"/>
        <w:numPr>
          <w:ilvl w:val="0"/>
          <w:numId w:val="17"/>
        </w:numPr>
        <w:autoSpaceDE w:val="0"/>
        <w:autoSpaceDN w:val="0"/>
        <w:adjustRightInd w:val="0"/>
        <w:spacing w:line="276" w:lineRule="auto"/>
        <w:ind w:left="426" w:hanging="426"/>
        <w:jc w:val="both"/>
        <w:rPr>
          <w:rFonts w:cs="Arial"/>
          <w:sz w:val="20"/>
          <w:lang w:val="fr-FR"/>
        </w:rPr>
      </w:pPr>
      <w:r w:rsidRPr="00B662F5">
        <w:rPr>
          <w:rFonts w:cs="Arial"/>
          <w:sz w:val="20"/>
          <w:lang w:val="fr-FR"/>
        </w:rPr>
        <w:t>Les questions seront répondues de manière anonyme à tous les candidats</w:t>
      </w:r>
      <w:r w:rsidR="00F96D72" w:rsidRPr="00B662F5">
        <w:rPr>
          <w:rFonts w:cs="Arial"/>
          <w:sz w:val="20"/>
          <w:lang w:val="fr-FR"/>
        </w:rPr>
        <w:t>.</w:t>
      </w:r>
    </w:p>
    <w:p w14:paraId="65A2A0DA" w14:textId="5171BA25" w:rsidR="007743F8" w:rsidRPr="00B662F5" w:rsidRDefault="47AB0E4A" w:rsidP="47AB0E4A">
      <w:pPr>
        <w:pStyle w:val="Paragraphedeliste"/>
        <w:numPr>
          <w:ilvl w:val="0"/>
          <w:numId w:val="17"/>
        </w:numPr>
        <w:autoSpaceDE w:val="0"/>
        <w:autoSpaceDN w:val="0"/>
        <w:adjustRightInd w:val="0"/>
        <w:spacing w:line="276" w:lineRule="auto"/>
        <w:ind w:left="426" w:hanging="426"/>
        <w:jc w:val="both"/>
        <w:rPr>
          <w:rFonts w:cs="Arial"/>
          <w:sz w:val="20"/>
          <w:lang w:val="fr-FR"/>
        </w:rPr>
      </w:pPr>
      <w:r w:rsidRPr="00B662F5">
        <w:rPr>
          <w:rFonts w:cs="Arial"/>
          <w:sz w:val="20"/>
          <w:lang w:val="fr-FR"/>
        </w:rPr>
        <w:t xml:space="preserve">Les offres doivent être parvenir à </w:t>
      </w:r>
      <w:proofErr w:type="gramStart"/>
      <w:r w:rsidR="006C2E73" w:rsidRPr="00B662F5">
        <w:rPr>
          <w:rFonts w:cs="Arial"/>
          <w:sz w:val="20"/>
          <w:u w:val="single"/>
          <w:lang w:val="fr-FR"/>
        </w:rPr>
        <w:t>procurement.chad</w:t>
      </w:r>
      <w:proofErr w:type="gramEnd"/>
      <w:r>
        <w:fldChar w:fldCharType="begin"/>
      </w:r>
      <w:r w:rsidRPr="00C800DA">
        <w:rPr>
          <w:lang w:val="fr-FR"/>
        </w:rPr>
        <w:instrText>HYPERLINK "mailto:procurement@oxfamintermon.org" \h</w:instrText>
      </w:r>
      <w:r>
        <w:fldChar w:fldCharType="separate"/>
      </w:r>
      <w:r w:rsidRPr="00B662F5">
        <w:rPr>
          <w:rStyle w:val="Lienhypertexte"/>
          <w:rFonts w:cs="Arial"/>
          <w:color w:val="auto"/>
          <w:sz w:val="20"/>
          <w:lang w:val="fr-FR"/>
        </w:rPr>
        <w:t>@oxfam.org</w:t>
      </w:r>
      <w:r>
        <w:rPr>
          <w:rStyle w:val="Lienhypertexte"/>
          <w:rFonts w:cs="Arial"/>
          <w:color w:val="auto"/>
          <w:sz w:val="20"/>
          <w:lang w:val="fr-FR"/>
        </w:rPr>
        <w:fldChar w:fldCharType="end"/>
      </w:r>
      <w:r w:rsidRPr="00B662F5">
        <w:rPr>
          <w:rFonts w:cs="Arial"/>
          <w:sz w:val="20"/>
          <w:lang w:val="fr-FR"/>
        </w:rPr>
        <w:t>.</w:t>
      </w:r>
    </w:p>
    <w:p w14:paraId="2B01C93A" w14:textId="77777777" w:rsidR="007743F8" w:rsidRPr="00186358" w:rsidRDefault="007743F8" w:rsidP="00521430">
      <w:pPr>
        <w:pStyle w:val="Paragraphedeliste"/>
        <w:numPr>
          <w:ilvl w:val="0"/>
          <w:numId w:val="17"/>
        </w:numPr>
        <w:autoSpaceDE w:val="0"/>
        <w:autoSpaceDN w:val="0"/>
        <w:adjustRightInd w:val="0"/>
        <w:spacing w:line="276" w:lineRule="auto"/>
        <w:ind w:left="426" w:hanging="426"/>
        <w:jc w:val="both"/>
        <w:rPr>
          <w:rFonts w:cs="Arial"/>
          <w:sz w:val="20"/>
          <w:lang w:val="fr-FR"/>
        </w:rPr>
      </w:pPr>
      <w:r w:rsidRPr="00186358">
        <w:rPr>
          <w:rFonts w:cs="Arial"/>
          <w:sz w:val="20"/>
          <w:lang w:val="fr-FR"/>
        </w:rPr>
        <w:t>Les offres reçues après la date limite ne seront pas pris en compte.</w:t>
      </w:r>
    </w:p>
    <w:p w14:paraId="7E917D79" w14:textId="77777777" w:rsidR="00D80593" w:rsidRPr="00186358" w:rsidRDefault="00D80593" w:rsidP="00D80593">
      <w:pPr>
        <w:pStyle w:val="Paragraphedeliste"/>
        <w:spacing w:line="276" w:lineRule="auto"/>
        <w:ind w:left="360"/>
        <w:jc w:val="both"/>
        <w:rPr>
          <w:rFonts w:cs="Arial"/>
          <w:sz w:val="20"/>
          <w:lang w:val="fr-FR"/>
        </w:rPr>
      </w:pPr>
    </w:p>
    <w:p w14:paraId="2E878F22" w14:textId="77777777" w:rsidR="00D80593" w:rsidRPr="00186358" w:rsidRDefault="007743F8" w:rsidP="00D80593">
      <w:pPr>
        <w:pStyle w:val="Titre2"/>
        <w:tabs>
          <w:tab w:val="clear" w:pos="1853"/>
          <w:tab w:val="num" w:pos="576"/>
        </w:tabs>
        <w:spacing w:before="0" w:line="276" w:lineRule="auto"/>
        <w:ind w:left="576"/>
        <w:jc w:val="both"/>
        <w:rPr>
          <w:rFonts w:cs="Arial"/>
          <w:lang w:val="fr-FR"/>
        </w:rPr>
      </w:pPr>
      <w:bookmarkStart w:id="5" w:name="_Toc155797691"/>
      <w:r w:rsidRPr="00186358">
        <w:rPr>
          <w:rFonts w:cs="Arial"/>
          <w:lang w:val="fr-FR"/>
        </w:rPr>
        <w:t>Critères administratifs</w:t>
      </w:r>
      <w:bookmarkEnd w:id="5"/>
      <w:r w:rsidR="00AF7D01">
        <w:rPr>
          <w:rFonts w:cs="Arial"/>
          <w:lang w:val="fr-FR"/>
        </w:rPr>
        <w:t xml:space="preserve"> </w:t>
      </w:r>
    </w:p>
    <w:p w14:paraId="1630F3C9" w14:textId="046DA9DA" w:rsidR="00522169" w:rsidRPr="00522169" w:rsidRDefault="00522169" w:rsidP="00522169">
      <w:pPr>
        <w:widowControl/>
        <w:numPr>
          <w:ilvl w:val="0"/>
          <w:numId w:val="33"/>
        </w:numPr>
        <w:spacing w:after="120" w:line="240" w:lineRule="auto"/>
        <w:ind w:left="709" w:hanging="357"/>
        <w:jc w:val="both"/>
        <w:rPr>
          <w:rFonts w:eastAsia="Arial" w:cs="Arial"/>
          <w:sz w:val="20"/>
          <w:lang w:val="fr-FR"/>
        </w:rPr>
      </w:pPr>
      <w:bookmarkStart w:id="6" w:name="_Hlk182386435"/>
      <w:r w:rsidRPr="00522169">
        <w:rPr>
          <w:rFonts w:cs="Arial"/>
          <w:sz w:val="20"/>
          <w:lang w:val="fr-FR"/>
        </w:rPr>
        <w:t>Copie conforme et légalisée</w:t>
      </w:r>
      <w:r w:rsidRPr="00522169">
        <w:rPr>
          <w:sz w:val="20"/>
          <w:lang w:val="fr-FR"/>
        </w:rPr>
        <w:t xml:space="preserve"> du Registre de </w:t>
      </w:r>
      <w:r w:rsidR="00C800DA" w:rsidRPr="00522169">
        <w:rPr>
          <w:sz w:val="20"/>
          <w:lang w:val="fr-FR"/>
        </w:rPr>
        <w:t>commerce (selon le Pays)</w:t>
      </w:r>
      <w:r w:rsidRPr="00522169">
        <w:rPr>
          <w:sz w:val="20"/>
          <w:lang w:val="fr-FR"/>
        </w:rPr>
        <w:t xml:space="preserve"> </w:t>
      </w:r>
    </w:p>
    <w:p w14:paraId="6F052DBA" w14:textId="20D46C4D" w:rsidR="00522169" w:rsidRPr="00522169" w:rsidRDefault="00522169" w:rsidP="00522169">
      <w:pPr>
        <w:widowControl/>
        <w:numPr>
          <w:ilvl w:val="0"/>
          <w:numId w:val="33"/>
        </w:numPr>
        <w:spacing w:after="120" w:line="240" w:lineRule="auto"/>
        <w:ind w:left="709" w:hanging="357"/>
        <w:jc w:val="both"/>
        <w:rPr>
          <w:rFonts w:eastAsia="Arial" w:cs="Arial"/>
          <w:sz w:val="20"/>
          <w:lang w:val="fr-FR"/>
        </w:rPr>
      </w:pPr>
      <w:r w:rsidRPr="00522169">
        <w:rPr>
          <w:sz w:val="20"/>
          <w:lang w:val="fr-FR"/>
        </w:rPr>
        <w:t xml:space="preserve">Copie conforme et légalisée du certificat d’identification </w:t>
      </w:r>
      <w:r w:rsidR="00C800DA" w:rsidRPr="00522169">
        <w:rPr>
          <w:sz w:val="20"/>
          <w:lang w:val="fr-FR"/>
        </w:rPr>
        <w:t>fiscal (selon le Pays)</w:t>
      </w:r>
    </w:p>
    <w:p w14:paraId="34B822E5" w14:textId="7ECA9D96" w:rsidR="00522169" w:rsidRPr="00522169" w:rsidRDefault="00522169" w:rsidP="00522169">
      <w:pPr>
        <w:widowControl/>
        <w:numPr>
          <w:ilvl w:val="0"/>
          <w:numId w:val="33"/>
        </w:numPr>
        <w:spacing w:after="120" w:line="240" w:lineRule="auto"/>
        <w:ind w:left="709" w:hanging="357"/>
        <w:jc w:val="both"/>
        <w:rPr>
          <w:rFonts w:eastAsia="Arial" w:cs="Arial"/>
          <w:sz w:val="20"/>
          <w:lang w:val="fr-FR"/>
        </w:rPr>
      </w:pPr>
      <w:r w:rsidRPr="00522169">
        <w:rPr>
          <w:sz w:val="20"/>
          <w:lang w:val="fr-FR"/>
        </w:rPr>
        <w:t xml:space="preserve">Copie conforme et légalisée de l’attestation de non-redevance </w:t>
      </w:r>
      <w:r w:rsidR="00C800DA" w:rsidRPr="00522169">
        <w:rPr>
          <w:sz w:val="20"/>
          <w:lang w:val="fr-FR"/>
        </w:rPr>
        <w:t>fiscale</w:t>
      </w:r>
      <w:r w:rsidR="00C800DA">
        <w:rPr>
          <w:sz w:val="20"/>
          <w:lang w:val="fr-FR"/>
        </w:rPr>
        <w:t xml:space="preserve"> </w:t>
      </w:r>
      <w:bookmarkStart w:id="7" w:name="_Hlk182982580"/>
      <w:r w:rsidR="00C800DA">
        <w:rPr>
          <w:sz w:val="20"/>
          <w:lang w:val="fr-FR"/>
        </w:rPr>
        <w:t>du dernier trimestre</w:t>
      </w:r>
      <w:r w:rsidR="00C800DA" w:rsidRPr="00522169">
        <w:rPr>
          <w:sz w:val="20"/>
          <w:lang w:val="fr-FR"/>
        </w:rPr>
        <w:t xml:space="preserve"> </w:t>
      </w:r>
      <w:bookmarkEnd w:id="7"/>
      <w:r w:rsidR="00C800DA" w:rsidRPr="00522169">
        <w:rPr>
          <w:sz w:val="20"/>
          <w:lang w:val="fr-FR"/>
        </w:rPr>
        <w:t>(selon le Pays)</w:t>
      </w:r>
    </w:p>
    <w:p w14:paraId="171F7B71" w14:textId="646AE48B" w:rsidR="00522169" w:rsidRPr="00522169" w:rsidRDefault="00522169" w:rsidP="00522169">
      <w:pPr>
        <w:widowControl/>
        <w:numPr>
          <w:ilvl w:val="0"/>
          <w:numId w:val="33"/>
        </w:numPr>
        <w:spacing w:after="120" w:line="240" w:lineRule="auto"/>
        <w:ind w:left="709" w:hanging="357"/>
        <w:jc w:val="both"/>
        <w:rPr>
          <w:rFonts w:eastAsia="Arial" w:cs="Arial"/>
          <w:sz w:val="20"/>
          <w:lang w:val="fr-FR"/>
        </w:rPr>
      </w:pPr>
      <w:r w:rsidRPr="00522169">
        <w:rPr>
          <w:sz w:val="20"/>
          <w:lang w:val="fr-FR"/>
        </w:rPr>
        <w:t xml:space="preserve">Copie conforme et légalisée Certificat de non-faillite et de non-liquidation </w:t>
      </w:r>
      <w:r w:rsidR="00C800DA" w:rsidRPr="00522169">
        <w:rPr>
          <w:sz w:val="20"/>
          <w:lang w:val="fr-FR"/>
        </w:rPr>
        <w:t>judiciaire (selon le Pays)</w:t>
      </w:r>
    </w:p>
    <w:p w14:paraId="2DCF6622" w14:textId="5E25CAC1" w:rsidR="00522169" w:rsidRPr="00522169" w:rsidRDefault="00522169" w:rsidP="00522169">
      <w:pPr>
        <w:widowControl/>
        <w:numPr>
          <w:ilvl w:val="0"/>
          <w:numId w:val="33"/>
        </w:numPr>
        <w:spacing w:after="120" w:line="240" w:lineRule="auto"/>
        <w:ind w:left="709" w:hanging="357"/>
        <w:jc w:val="both"/>
        <w:rPr>
          <w:rFonts w:eastAsia="Arial" w:cs="Arial"/>
          <w:sz w:val="20"/>
          <w:lang w:val="fr-FR"/>
        </w:rPr>
      </w:pPr>
      <w:r w:rsidRPr="00522169">
        <w:rPr>
          <w:sz w:val="20"/>
          <w:lang w:val="fr-FR"/>
        </w:rPr>
        <w:t>Copie conforme et légalisée Attestation de mise à jour CNPS ou INPS</w:t>
      </w:r>
      <w:r w:rsidR="00C800DA" w:rsidRPr="00C800DA">
        <w:rPr>
          <w:sz w:val="20"/>
          <w:lang w:val="fr-FR"/>
        </w:rPr>
        <w:t xml:space="preserve"> </w:t>
      </w:r>
      <w:r w:rsidR="00C800DA">
        <w:rPr>
          <w:sz w:val="20"/>
          <w:lang w:val="fr-FR"/>
        </w:rPr>
        <w:t>du dernier trimestre</w:t>
      </w:r>
      <w:r w:rsidRPr="00522169">
        <w:rPr>
          <w:sz w:val="20"/>
          <w:lang w:val="fr-FR"/>
        </w:rPr>
        <w:t xml:space="preserve"> </w:t>
      </w:r>
      <w:bookmarkStart w:id="8" w:name="_Hlk182982512"/>
      <w:r w:rsidRPr="00522169">
        <w:rPr>
          <w:sz w:val="20"/>
          <w:lang w:val="fr-FR"/>
        </w:rPr>
        <w:t>(selon le Pays)</w:t>
      </w:r>
      <w:bookmarkEnd w:id="8"/>
    </w:p>
    <w:p w14:paraId="088DF627" w14:textId="4AC8E579" w:rsidR="00522169" w:rsidRPr="00522169" w:rsidRDefault="00522169" w:rsidP="00522169">
      <w:pPr>
        <w:widowControl/>
        <w:numPr>
          <w:ilvl w:val="0"/>
          <w:numId w:val="33"/>
        </w:numPr>
        <w:spacing w:after="120" w:line="259" w:lineRule="auto"/>
        <w:ind w:left="709" w:hanging="357"/>
        <w:jc w:val="both"/>
        <w:rPr>
          <w:rFonts w:eastAsia="Arial" w:cs="Arial"/>
          <w:sz w:val="20"/>
          <w:lang w:val="fr-FR"/>
        </w:rPr>
      </w:pPr>
      <w:r w:rsidRPr="00522169">
        <w:rPr>
          <w:sz w:val="20"/>
          <w:lang w:val="fr-FR"/>
        </w:rPr>
        <w:t xml:space="preserve">Copie conforme et légalisée d’Autorisation Administrative d’exercice du </w:t>
      </w:r>
      <w:r w:rsidR="00C800DA" w:rsidRPr="00522169">
        <w:rPr>
          <w:sz w:val="20"/>
          <w:lang w:val="fr-FR"/>
        </w:rPr>
        <w:t>métier (selon le Pays)</w:t>
      </w:r>
    </w:p>
    <w:p w14:paraId="4928FACD" w14:textId="62181F51" w:rsidR="00522169" w:rsidRPr="00522169" w:rsidRDefault="00522169" w:rsidP="00522169">
      <w:pPr>
        <w:widowControl/>
        <w:numPr>
          <w:ilvl w:val="0"/>
          <w:numId w:val="33"/>
        </w:numPr>
        <w:spacing w:after="120" w:line="259" w:lineRule="auto"/>
        <w:ind w:left="709" w:hanging="357"/>
        <w:jc w:val="both"/>
        <w:rPr>
          <w:rFonts w:eastAsia="Arial" w:cs="Arial"/>
          <w:sz w:val="20"/>
          <w:lang w:val="fr-FR"/>
        </w:rPr>
      </w:pPr>
      <w:r w:rsidRPr="00522169">
        <w:rPr>
          <w:sz w:val="20"/>
          <w:lang w:val="fr-FR"/>
        </w:rPr>
        <w:t xml:space="preserve">Copie conforme et légalisée Patente de 2024 </w:t>
      </w:r>
      <w:r w:rsidR="00C800DA" w:rsidRPr="00522169">
        <w:rPr>
          <w:sz w:val="20"/>
          <w:lang w:val="fr-FR"/>
        </w:rPr>
        <w:t>(selon le Pays)</w:t>
      </w:r>
    </w:p>
    <w:p w14:paraId="442A72FF" w14:textId="77777777" w:rsidR="00522169" w:rsidRPr="00522169" w:rsidRDefault="00522169" w:rsidP="00522169">
      <w:pPr>
        <w:widowControl/>
        <w:numPr>
          <w:ilvl w:val="0"/>
          <w:numId w:val="33"/>
        </w:numPr>
        <w:spacing w:after="120" w:line="240" w:lineRule="auto"/>
        <w:ind w:left="709" w:hanging="357"/>
        <w:jc w:val="both"/>
        <w:rPr>
          <w:rFonts w:cs="Arial"/>
          <w:b/>
          <w:bCs/>
          <w:sz w:val="20"/>
          <w:lang w:val="fr-FR"/>
        </w:rPr>
      </w:pPr>
      <w:r w:rsidRPr="00522169">
        <w:rPr>
          <w:sz w:val="20"/>
          <w:lang w:val="fr-FR"/>
        </w:rPr>
        <w:t>Un exemplaire des états financiers vérifiés pour les deux derniers exercices (bilan et compte de résultat).</w:t>
      </w:r>
    </w:p>
    <w:p w14:paraId="2B8A8963" w14:textId="77777777" w:rsidR="00522169" w:rsidRPr="00522169" w:rsidRDefault="00522169" w:rsidP="00522169">
      <w:pPr>
        <w:widowControl/>
        <w:numPr>
          <w:ilvl w:val="0"/>
          <w:numId w:val="33"/>
        </w:numPr>
        <w:spacing w:after="120" w:line="240" w:lineRule="auto"/>
        <w:ind w:left="709" w:hanging="357"/>
        <w:jc w:val="both"/>
        <w:rPr>
          <w:rFonts w:cs="Arial"/>
          <w:b/>
          <w:bCs/>
          <w:sz w:val="20"/>
          <w:lang w:val="fr-FR"/>
        </w:rPr>
      </w:pPr>
      <w:r w:rsidRPr="00522169">
        <w:rPr>
          <w:rFonts w:cs="Arial"/>
          <w:sz w:val="20"/>
          <w:lang w:val="fr-FR"/>
        </w:rPr>
        <w:t>Trois références de clients satisfaits pour lesquels le même type de services a été fourni. Oxfam se réserve le droit de contacter ces références sans en informer le soumissionnaire</w:t>
      </w:r>
      <w:r w:rsidRPr="00522169">
        <w:rPr>
          <w:rFonts w:cs="Arial"/>
          <w:b/>
          <w:bCs/>
          <w:sz w:val="20"/>
          <w:lang w:val="fr-FR"/>
        </w:rPr>
        <w:t>.</w:t>
      </w:r>
    </w:p>
    <w:p w14:paraId="7CC57241" w14:textId="77777777" w:rsidR="00522169" w:rsidRPr="00522169" w:rsidRDefault="00522169" w:rsidP="00522169">
      <w:pPr>
        <w:pStyle w:val="Paragraphedeliste"/>
        <w:widowControl/>
        <w:numPr>
          <w:ilvl w:val="0"/>
          <w:numId w:val="32"/>
        </w:numPr>
        <w:spacing w:after="120" w:line="240" w:lineRule="auto"/>
        <w:jc w:val="both"/>
        <w:rPr>
          <w:rFonts w:eastAsia="Arial" w:cs="Arial"/>
          <w:sz w:val="20"/>
          <w:lang w:val="fr-FR"/>
        </w:rPr>
      </w:pPr>
      <w:r w:rsidRPr="00522169">
        <w:rPr>
          <w:sz w:val="20"/>
          <w:lang w:val="fr-FR"/>
        </w:rPr>
        <w:t>Code de conduite fournisseur d’Oxfam (signé, cacheté et paraphé obligatoirement)</w:t>
      </w:r>
    </w:p>
    <w:bookmarkEnd w:id="6"/>
    <w:p w14:paraId="75B6AC5C" w14:textId="77777777" w:rsidR="004A617A" w:rsidRDefault="004A617A" w:rsidP="004A617A">
      <w:pPr>
        <w:pStyle w:val="Paragraphedeliste"/>
        <w:autoSpaceDE w:val="0"/>
        <w:autoSpaceDN w:val="0"/>
        <w:adjustRightInd w:val="0"/>
        <w:spacing w:before="120" w:line="276" w:lineRule="auto"/>
        <w:ind w:left="360"/>
        <w:contextualSpacing w:val="0"/>
        <w:jc w:val="both"/>
        <w:rPr>
          <w:rFonts w:cs="Arial"/>
          <w:sz w:val="20"/>
          <w:lang w:val="fr-FR"/>
        </w:rPr>
      </w:pPr>
    </w:p>
    <w:p w14:paraId="2189ACC3" w14:textId="77777777" w:rsidR="00522169" w:rsidRDefault="00522169" w:rsidP="004A617A">
      <w:pPr>
        <w:pStyle w:val="Paragraphedeliste"/>
        <w:autoSpaceDE w:val="0"/>
        <w:autoSpaceDN w:val="0"/>
        <w:adjustRightInd w:val="0"/>
        <w:spacing w:before="120" w:line="276" w:lineRule="auto"/>
        <w:ind w:left="360"/>
        <w:contextualSpacing w:val="0"/>
        <w:jc w:val="both"/>
        <w:rPr>
          <w:rFonts w:cs="Arial"/>
          <w:sz w:val="20"/>
          <w:lang w:val="fr-FR"/>
        </w:rPr>
      </w:pPr>
    </w:p>
    <w:p w14:paraId="029A58A2" w14:textId="77777777" w:rsidR="00522169" w:rsidRPr="0019680A" w:rsidRDefault="00522169" w:rsidP="004A617A">
      <w:pPr>
        <w:pStyle w:val="Paragraphedeliste"/>
        <w:autoSpaceDE w:val="0"/>
        <w:autoSpaceDN w:val="0"/>
        <w:adjustRightInd w:val="0"/>
        <w:spacing w:before="120" w:line="276" w:lineRule="auto"/>
        <w:ind w:left="360"/>
        <w:contextualSpacing w:val="0"/>
        <w:jc w:val="both"/>
        <w:rPr>
          <w:rFonts w:cs="Arial"/>
          <w:sz w:val="20"/>
          <w:lang w:val="fr-FR"/>
        </w:rPr>
      </w:pPr>
    </w:p>
    <w:p w14:paraId="731288B1" w14:textId="74BB5177" w:rsidR="00700DA8" w:rsidRPr="00186358" w:rsidRDefault="07E3179B" w:rsidP="07E3179B">
      <w:pPr>
        <w:pStyle w:val="Paragraphedeliste"/>
        <w:numPr>
          <w:ilvl w:val="0"/>
          <w:numId w:val="16"/>
        </w:numPr>
        <w:autoSpaceDE w:val="0"/>
        <w:autoSpaceDN w:val="0"/>
        <w:adjustRightInd w:val="0"/>
        <w:spacing w:before="120" w:line="276" w:lineRule="auto"/>
        <w:jc w:val="both"/>
        <w:rPr>
          <w:rFonts w:cs="Arial"/>
          <w:sz w:val="20"/>
          <w:lang w:val="fr-FR"/>
        </w:rPr>
      </w:pPr>
      <w:r w:rsidRPr="00522169">
        <w:rPr>
          <w:rFonts w:cs="Arial"/>
          <w:sz w:val="20"/>
          <w:lang w:val="fr-FR"/>
        </w:rPr>
        <w:lastRenderedPageBreak/>
        <w:t xml:space="preserve">Ces annexes doivent être </w:t>
      </w:r>
      <w:r w:rsidR="00522169" w:rsidRPr="00522169">
        <w:rPr>
          <w:rFonts w:cs="Arial"/>
          <w:sz w:val="20"/>
          <w:lang w:val="fr-FR"/>
        </w:rPr>
        <w:t xml:space="preserve">conformes et légalisés et envoi avec l’offre sou pli fermé </w:t>
      </w:r>
      <w:r w:rsidRPr="00522169">
        <w:rPr>
          <w:rFonts w:cs="Arial"/>
          <w:sz w:val="20"/>
          <w:lang w:val="fr-FR"/>
        </w:rPr>
        <w:t xml:space="preserve">et envoyées par </w:t>
      </w:r>
      <w:proofErr w:type="gramStart"/>
      <w:r w:rsidRPr="00522169">
        <w:rPr>
          <w:rFonts w:cs="Arial"/>
          <w:sz w:val="20"/>
          <w:lang w:val="fr-FR"/>
        </w:rPr>
        <w:t>email</w:t>
      </w:r>
      <w:proofErr w:type="gramEnd"/>
      <w:r w:rsidRPr="00522169">
        <w:rPr>
          <w:rFonts w:cs="Arial"/>
          <w:sz w:val="20"/>
          <w:lang w:val="fr-FR"/>
        </w:rPr>
        <w:t xml:space="preserve"> à :</w:t>
      </w:r>
      <w:r w:rsidR="0019680A" w:rsidRPr="00522169">
        <w:rPr>
          <w:rFonts w:eastAsia="SimSun" w:cs="Arial"/>
          <w:sz w:val="20"/>
          <w:lang w:val="fr-FR"/>
        </w:rPr>
        <w:t xml:space="preserve"> </w:t>
      </w:r>
      <w:r w:rsidR="00000000">
        <w:fldChar w:fldCharType="begin"/>
      </w:r>
      <w:r w:rsidR="00000000" w:rsidRPr="00614B90">
        <w:rPr>
          <w:lang w:val="fr-FR"/>
        </w:rPr>
        <w:instrText>HYPERLINK "mailto:procurement.chad@oxfam.org"</w:instrText>
      </w:r>
      <w:r w:rsidR="00000000">
        <w:fldChar w:fldCharType="separate"/>
      </w:r>
      <w:r w:rsidR="0019680A" w:rsidRPr="00522169">
        <w:rPr>
          <w:rStyle w:val="Lienhypertexte"/>
          <w:rFonts w:eastAsia="SimSun" w:cs="Arial"/>
          <w:sz w:val="20"/>
          <w:lang w:val="fr-FR"/>
        </w:rPr>
        <w:t>procurement.chad@oxfam.org</w:t>
      </w:r>
      <w:r w:rsidR="00000000">
        <w:rPr>
          <w:rStyle w:val="Lienhypertexte"/>
          <w:rFonts w:eastAsia="SimSun" w:cs="Arial"/>
          <w:sz w:val="20"/>
          <w:lang w:val="fr-FR"/>
        </w:rPr>
        <w:fldChar w:fldCharType="end"/>
      </w:r>
    </w:p>
    <w:p w14:paraId="2EE55776" w14:textId="77777777" w:rsidR="00D80593" w:rsidRPr="00186358" w:rsidRDefault="00D80593" w:rsidP="00D80593">
      <w:pPr>
        <w:spacing w:line="276" w:lineRule="auto"/>
        <w:jc w:val="both"/>
        <w:rPr>
          <w:rFonts w:cs="Arial"/>
          <w:sz w:val="20"/>
          <w:lang w:val="fr-FR"/>
        </w:rPr>
      </w:pPr>
    </w:p>
    <w:p w14:paraId="2F590FB4" w14:textId="74F10FC8" w:rsidR="00D80593" w:rsidRPr="0017171D" w:rsidRDefault="07E3179B" w:rsidP="00D80593">
      <w:pPr>
        <w:pStyle w:val="Titre2"/>
        <w:tabs>
          <w:tab w:val="clear" w:pos="1853"/>
          <w:tab w:val="num" w:pos="576"/>
        </w:tabs>
        <w:spacing w:before="0" w:line="276" w:lineRule="auto"/>
        <w:ind w:left="576"/>
        <w:jc w:val="both"/>
        <w:rPr>
          <w:rFonts w:cs="Arial"/>
          <w:lang w:val="fr-FR"/>
        </w:rPr>
      </w:pPr>
      <w:bookmarkStart w:id="9" w:name="_Toc155797692"/>
      <w:r w:rsidRPr="07E3179B">
        <w:rPr>
          <w:rFonts w:cs="Arial"/>
          <w:lang w:val="fr-FR"/>
        </w:rPr>
        <w:t>Contenu des offres</w:t>
      </w:r>
      <w:bookmarkEnd w:id="9"/>
    </w:p>
    <w:p w14:paraId="06BC2AF6" w14:textId="6A6127F0" w:rsidR="008B2846" w:rsidRPr="00186358" w:rsidRDefault="07E3179B" w:rsidP="07E3179B">
      <w:pPr>
        <w:autoSpaceDE w:val="0"/>
        <w:autoSpaceDN w:val="0"/>
        <w:adjustRightInd w:val="0"/>
        <w:spacing w:before="120" w:line="276" w:lineRule="auto"/>
        <w:jc w:val="both"/>
        <w:rPr>
          <w:rFonts w:cs="Arial"/>
          <w:sz w:val="20"/>
          <w:lang w:val="fr-FR"/>
        </w:rPr>
      </w:pPr>
      <w:r w:rsidRPr="07E3179B">
        <w:rPr>
          <w:rFonts w:cs="Arial"/>
          <w:sz w:val="20"/>
          <w:lang w:val="fr-FR"/>
        </w:rPr>
        <w:t>Les éléments suivants doivent être inclus dans les propositions des offres :</w:t>
      </w:r>
    </w:p>
    <w:p w14:paraId="7BC8C62D" w14:textId="45F52F70" w:rsidR="00CE14BD" w:rsidRDefault="07E3179B" w:rsidP="07E3179B">
      <w:pPr>
        <w:pStyle w:val="Paragraphedeliste"/>
        <w:numPr>
          <w:ilvl w:val="0"/>
          <w:numId w:val="21"/>
        </w:numPr>
        <w:autoSpaceDE w:val="0"/>
        <w:autoSpaceDN w:val="0"/>
        <w:adjustRightInd w:val="0"/>
        <w:spacing w:before="120" w:line="276" w:lineRule="auto"/>
        <w:ind w:left="567" w:hanging="425"/>
        <w:jc w:val="both"/>
        <w:rPr>
          <w:rFonts w:cs="Arial"/>
          <w:sz w:val="20"/>
          <w:lang w:val="fr-FR"/>
        </w:rPr>
      </w:pPr>
      <w:r w:rsidRPr="07E3179B">
        <w:rPr>
          <w:rFonts w:cs="Arial"/>
          <w:sz w:val="20"/>
          <w:lang w:val="fr-FR"/>
        </w:rPr>
        <w:t>Documents administratifs (voir 3.3 – Critères administratifs)</w:t>
      </w:r>
    </w:p>
    <w:p w14:paraId="6067AFFF" w14:textId="09CD812F" w:rsidR="00CE14BD" w:rsidRPr="00CE14BD" w:rsidRDefault="07E3179B" w:rsidP="07E3179B">
      <w:pPr>
        <w:pStyle w:val="Paragraphedeliste"/>
        <w:numPr>
          <w:ilvl w:val="0"/>
          <w:numId w:val="21"/>
        </w:numPr>
        <w:autoSpaceDE w:val="0"/>
        <w:autoSpaceDN w:val="0"/>
        <w:adjustRightInd w:val="0"/>
        <w:spacing w:before="120" w:line="276" w:lineRule="auto"/>
        <w:ind w:left="567" w:hanging="425"/>
        <w:jc w:val="both"/>
        <w:rPr>
          <w:rFonts w:cs="Arial"/>
          <w:sz w:val="20"/>
          <w:lang w:val="fr-FR"/>
        </w:rPr>
      </w:pPr>
      <w:r w:rsidRPr="07E3179B">
        <w:rPr>
          <w:rFonts w:cs="Arial"/>
          <w:b/>
          <w:bCs/>
          <w:sz w:val="20"/>
          <w:u w:val="single"/>
          <w:lang w:val="fr-FR"/>
        </w:rPr>
        <w:t>CV</w:t>
      </w:r>
      <w:r w:rsidRPr="07E3179B">
        <w:rPr>
          <w:rFonts w:cs="Arial"/>
          <w:sz w:val="20"/>
          <w:lang w:val="fr-FR"/>
        </w:rPr>
        <w:t xml:space="preserve"> (s) de l’équipe d’audit proposé et dédiée à Oxfam pendant la durée du contrat, prouvant l’expérience en ce type d’audits/bailleur et les certifications/diplômes pertinents (max 2 page par personne) et un tableau récapitulatif contenant le nom, fonction, niveau de formation, années d’expérience, audits réalisés des bailleurs concernés, et niveau de maitrise de la langue française, anglaise, espagnol (oral, écrit, lu).</w:t>
      </w:r>
    </w:p>
    <w:p w14:paraId="04D7A906" w14:textId="708D4155" w:rsidR="00CE14BD" w:rsidRPr="002C2EF9" w:rsidRDefault="07E3179B" w:rsidP="07E3179B">
      <w:pPr>
        <w:pStyle w:val="Paragraphedeliste"/>
        <w:numPr>
          <w:ilvl w:val="0"/>
          <w:numId w:val="21"/>
        </w:numPr>
        <w:autoSpaceDE w:val="0"/>
        <w:autoSpaceDN w:val="0"/>
        <w:adjustRightInd w:val="0"/>
        <w:spacing w:before="120" w:line="276" w:lineRule="auto"/>
        <w:ind w:left="567" w:hanging="425"/>
        <w:jc w:val="both"/>
        <w:rPr>
          <w:rFonts w:cs="Arial"/>
          <w:sz w:val="20"/>
          <w:lang w:val="fr-FR"/>
        </w:rPr>
      </w:pPr>
      <w:r w:rsidRPr="07E3179B">
        <w:rPr>
          <w:rFonts w:cs="Arial"/>
          <w:b/>
          <w:bCs/>
          <w:sz w:val="20"/>
          <w:u w:val="single"/>
          <w:lang w:val="fr-FR"/>
        </w:rPr>
        <w:t>Proposition Technique</w:t>
      </w:r>
      <w:r w:rsidRPr="07E3179B">
        <w:rPr>
          <w:rFonts w:cs="Arial"/>
          <w:sz w:val="20"/>
          <w:lang w:val="fr-FR"/>
        </w:rPr>
        <w:t xml:space="preserve"> contenant une méthodologique standard pour mener les missions d’audit et de vérification des dépenses en phases. Chaque phase devant inclure les personnes de l’équipe intervenant. </w:t>
      </w:r>
    </w:p>
    <w:p w14:paraId="7C8E65C7" w14:textId="4E131ABD" w:rsidR="0003318C" w:rsidRPr="00951AAB" w:rsidRDefault="07E3179B" w:rsidP="07E3179B">
      <w:pPr>
        <w:pStyle w:val="Paragraphedeliste"/>
        <w:widowControl/>
        <w:numPr>
          <w:ilvl w:val="0"/>
          <w:numId w:val="21"/>
        </w:numPr>
        <w:spacing w:before="120" w:line="276" w:lineRule="auto"/>
        <w:ind w:left="567" w:hanging="425"/>
        <w:jc w:val="both"/>
        <w:rPr>
          <w:rFonts w:cs="Arial"/>
          <w:sz w:val="20"/>
          <w:lang w:val="fr-FR"/>
        </w:rPr>
      </w:pPr>
      <w:r w:rsidRPr="07E3179B">
        <w:rPr>
          <w:rFonts w:cs="Arial"/>
          <w:sz w:val="20"/>
          <w:lang w:val="fr-FR"/>
        </w:rPr>
        <w:t xml:space="preserve">Au moins 3 </w:t>
      </w:r>
      <w:r w:rsidRPr="07E3179B">
        <w:rPr>
          <w:rFonts w:cs="Arial"/>
          <w:b/>
          <w:bCs/>
          <w:sz w:val="20"/>
          <w:u w:val="single"/>
          <w:lang w:val="fr-FR"/>
        </w:rPr>
        <w:t>références</w:t>
      </w:r>
      <w:r w:rsidRPr="07E3179B">
        <w:rPr>
          <w:rFonts w:cs="Arial"/>
          <w:sz w:val="20"/>
          <w:lang w:val="fr-FR"/>
        </w:rPr>
        <w:t xml:space="preserve"> pertinentes d’audits effectués précédemment dans le cadre des projets financés par </w:t>
      </w:r>
      <w:r w:rsidRPr="00951AAB">
        <w:rPr>
          <w:rFonts w:cs="Arial"/>
          <w:sz w:val="20"/>
          <w:lang w:val="fr-FR"/>
        </w:rPr>
        <w:t>les bailleurs concernés, mentionnés dans le point 2.2.</w:t>
      </w:r>
    </w:p>
    <w:p w14:paraId="7B3FEBD0" w14:textId="5112EC4C" w:rsidR="001C442B" w:rsidRPr="00951AAB" w:rsidRDefault="001C442B" w:rsidP="07E3179B">
      <w:pPr>
        <w:pStyle w:val="Paragraphedeliste"/>
        <w:widowControl/>
        <w:numPr>
          <w:ilvl w:val="0"/>
          <w:numId w:val="21"/>
        </w:numPr>
        <w:spacing w:before="120" w:line="276" w:lineRule="auto"/>
        <w:ind w:left="567" w:hanging="425"/>
        <w:jc w:val="both"/>
        <w:rPr>
          <w:rFonts w:cs="Arial"/>
          <w:b/>
          <w:sz w:val="20"/>
          <w:u w:val="single"/>
          <w:lang w:val="fr-FR"/>
        </w:rPr>
      </w:pPr>
      <w:r w:rsidRPr="00951AAB">
        <w:rPr>
          <w:rFonts w:cs="Arial"/>
          <w:b/>
          <w:iCs/>
          <w:sz w:val="20"/>
          <w:u w:val="single"/>
          <w:lang w:val="fr-FR"/>
        </w:rPr>
        <w:t>Critère administratif</w:t>
      </w:r>
    </w:p>
    <w:p w14:paraId="79BE18BC" w14:textId="000B2D00" w:rsidR="00951AAB" w:rsidRPr="00C800DA" w:rsidRDefault="001C442B" w:rsidP="00C800DA">
      <w:pPr>
        <w:widowControl/>
        <w:spacing w:before="120" w:line="276" w:lineRule="auto"/>
        <w:jc w:val="both"/>
        <w:rPr>
          <w:rFonts w:cs="Arial"/>
          <w:sz w:val="20"/>
          <w:lang w:val="fr-FR"/>
        </w:rPr>
      </w:pPr>
      <w:r w:rsidRPr="00C800DA">
        <w:rPr>
          <w:rFonts w:cs="Arial"/>
          <w:sz w:val="20"/>
          <w:lang w:val="fr-FR"/>
        </w:rPr>
        <w:t>Proposition reçue dans les délais</w:t>
      </w:r>
      <w:r w:rsidR="00C800DA">
        <w:rPr>
          <w:rFonts w:cs="Arial"/>
          <w:sz w:val="20"/>
          <w:lang w:val="fr-FR"/>
        </w:rPr>
        <w:t xml:space="preserve"> avec tous les documents administratifs cités ci-haut.</w:t>
      </w:r>
    </w:p>
    <w:p w14:paraId="75AE177E" w14:textId="77777777" w:rsidR="00951AAB" w:rsidRPr="00951AAB" w:rsidRDefault="00951AAB" w:rsidP="00951AAB">
      <w:pPr>
        <w:pStyle w:val="Paragraphedeliste"/>
        <w:widowControl/>
        <w:spacing w:line="276" w:lineRule="auto"/>
        <w:jc w:val="both"/>
        <w:rPr>
          <w:rFonts w:cs="Arial"/>
          <w:sz w:val="20"/>
          <w:lang w:val="fr-FR"/>
        </w:rPr>
      </w:pPr>
    </w:p>
    <w:p w14:paraId="335780A2" w14:textId="1CC1DC79" w:rsidR="0003318C" w:rsidRPr="00951AAB" w:rsidRDefault="07E3179B" w:rsidP="00951AAB">
      <w:pPr>
        <w:pStyle w:val="Paragraphedeliste"/>
        <w:widowControl/>
        <w:numPr>
          <w:ilvl w:val="0"/>
          <w:numId w:val="21"/>
        </w:numPr>
        <w:spacing w:line="276" w:lineRule="auto"/>
        <w:jc w:val="both"/>
        <w:rPr>
          <w:rFonts w:cs="Arial"/>
          <w:b/>
          <w:bCs/>
          <w:sz w:val="20"/>
          <w:lang w:val="fr-FR"/>
        </w:rPr>
      </w:pPr>
      <w:r w:rsidRPr="00951AAB">
        <w:rPr>
          <w:rFonts w:cs="Arial"/>
          <w:b/>
          <w:bCs/>
          <w:sz w:val="20"/>
          <w:u w:val="single"/>
          <w:lang w:val="fr-FR"/>
        </w:rPr>
        <w:t>Offre Financière</w:t>
      </w:r>
      <w:r w:rsidRPr="00951AAB">
        <w:rPr>
          <w:rFonts w:cs="Arial"/>
          <w:b/>
          <w:bCs/>
          <w:sz w:val="20"/>
          <w:lang w:val="fr-FR"/>
        </w:rPr>
        <w:t> </w:t>
      </w:r>
    </w:p>
    <w:p w14:paraId="71E94294" w14:textId="77777777" w:rsidR="00550474" w:rsidRPr="00C800DA" w:rsidRDefault="00AF7D01" w:rsidP="0003318C">
      <w:pPr>
        <w:pStyle w:val="Paragraphedeliste"/>
        <w:spacing w:before="120" w:line="276" w:lineRule="auto"/>
        <w:ind w:left="567"/>
        <w:contextualSpacing w:val="0"/>
        <w:jc w:val="both"/>
        <w:rPr>
          <w:rFonts w:cs="Arial"/>
          <w:sz w:val="20"/>
          <w:lang w:val="fr-FR"/>
        </w:rPr>
      </w:pPr>
      <w:r w:rsidRPr="00C800DA">
        <w:rPr>
          <w:rFonts w:cs="Arial"/>
          <w:sz w:val="20"/>
          <w:lang w:val="fr-FR"/>
        </w:rPr>
        <w:t>Le</w:t>
      </w:r>
      <w:r w:rsidR="0003318C" w:rsidRPr="00C800DA">
        <w:rPr>
          <w:rFonts w:cs="Arial"/>
          <w:sz w:val="20"/>
          <w:lang w:val="fr-FR"/>
        </w:rPr>
        <w:t xml:space="preserve"> soumissionnaire devra fournir une offre de prix détaillé. Un support est fourni dans le document Excel</w:t>
      </w:r>
      <w:r w:rsidR="00550474" w:rsidRPr="00C800DA">
        <w:rPr>
          <w:rFonts w:cs="Arial"/>
          <w:sz w:val="20"/>
          <w:lang w:val="fr-FR"/>
        </w:rPr>
        <w:t xml:space="preserve"> (Grille Tarifaire, deux onglets)</w:t>
      </w:r>
      <w:r w:rsidR="0003318C" w:rsidRPr="00C800DA">
        <w:rPr>
          <w:rFonts w:cs="Arial"/>
          <w:sz w:val="20"/>
          <w:lang w:val="fr-FR"/>
        </w:rPr>
        <w:t xml:space="preserve"> en Annexe. </w:t>
      </w:r>
    </w:p>
    <w:p w14:paraId="7DDD0616" w14:textId="37F29FCD" w:rsidR="0003318C" w:rsidRDefault="6D739725" w:rsidP="6D739725">
      <w:pPr>
        <w:pStyle w:val="Paragraphedeliste"/>
        <w:spacing w:before="120" w:line="276" w:lineRule="auto"/>
        <w:ind w:left="567"/>
        <w:jc w:val="both"/>
        <w:rPr>
          <w:rFonts w:cs="Arial"/>
          <w:sz w:val="20"/>
          <w:lang w:val="fr-FR"/>
        </w:rPr>
      </w:pPr>
      <w:r w:rsidRPr="6D739725">
        <w:rPr>
          <w:rFonts w:cs="Arial"/>
          <w:sz w:val="20"/>
          <w:lang w:val="fr-FR"/>
        </w:rPr>
        <w:t xml:space="preserve">Oxfam est ouvert à tout type de proposition quant au mécanisme de tarification, sous réserve que celui-ci soit clairement explicité et transparent. </w:t>
      </w:r>
    </w:p>
    <w:p w14:paraId="5DE51C9B" w14:textId="11232058" w:rsidR="00AF7D01" w:rsidRPr="0003318C" w:rsidRDefault="6D739725" w:rsidP="6D739725">
      <w:pPr>
        <w:pStyle w:val="Paragraphedeliste"/>
        <w:spacing w:before="120" w:line="276" w:lineRule="auto"/>
        <w:ind w:left="567"/>
        <w:jc w:val="both"/>
        <w:rPr>
          <w:rFonts w:cs="Arial"/>
          <w:sz w:val="20"/>
          <w:lang w:val="fr-FR"/>
        </w:rPr>
      </w:pPr>
      <w:r w:rsidRPr="6D739725">
        <w:rPr>
          <w:rFonts w:cs="Arial"/>
          <w:sz w:val="20"/>
          <w:lang w:val="fr-FR"/>
        </w:rPr>
        <w:t xml:space="preserve">Le budget total doit détailler la décomposition des coûts par livrables/jour/heures de travail avec le taux journalier associé. </w:t>
      </w:r>
    </w:p>
    <w:p w14:paraId="39873C07" w14:textId="2AACD442" w:rsidR="00CE14BD" w:rsidRPr="00AF7D01" w:rsidRDefault="6D739725" w:rsidP="6D739725">
      <w:pPr>
        <w:pStyle w:val="Paragraphedeliste"/>
        <w:numPr>
          <w:ilvl w:val="1"/>
          <w:numId w:val="25"/>
        </w:numPr>
        <w:autoSpaceDE w:val="0"/>
        <w:autoSpaceDN w:val="0"/>
        <w:adjustRightInd w:val="0"/>
        <w:spacing w:line="276" w:lineRule="auto"/>
        <w:ind w:left="993" w:hanging="284"/>
        <w:jc w:val="both"/>
        <w:rPr>
          <w:rFonts w:cs="Arial"/>
          <w:sz w:val="20"/>
          <w:lang w:val="fr-FR"/>
        </w:rPr>
      </w:pPr>
      <w:r w:rsidRPr="6D739725">
        <w:rPr>
          <w:rFonts w:cs="Arial"/>
          <w:sz w:val="20"/>
          <w:lang w:val="fr-FR"/>
        </w:rPr>
        <w:t xml:space="preserve">Les prix doivent apparaître en </w:t>
      </w:r>
      <w:r w:rsidR="00951AAB">
        <w:rPr>
          <w:rFonts w:cs="Arial"/>
          <w:sz w:val="20"/>
          <w:lang w:val="fr-FR"/>
        </w:rPr>
        <w:t>EUR ou CFA</w:t>
      </w:r>
      <w:r w:rsidRPr="6D739725">
        <w:rPr>
          <w:rFonts w:cs="Arial"/>
          <w:sz w:val="20"/>
          <w:lang w:val="fr-FR"/>
        </w:rPr>
        <w:t xml:space="preserve"> avec et sans TVA.</w:t>
      </w:r>
    </w:p>
    <w:p w14:paraId="0FF13006" w14:textId="56F74614" w:rsidR="00550474" w:rsidRPr="0017171D" w:rsidRDefault="6D739725" w:rsidP="6D739725">
      <w:pPr>
        <w:pStyle w:val="Paragraphedeliste"/>
        <w:widowControl/>
        <w:numPr>
          <w:ilvl w:val="0"/>
          <w:numId w:val="26"/>
        </w:numPr>
        <w:spacing w:line="276" w:lineRule="auto"/>
        <w:ind w:left="993" w:hanging="284"/>
        <w:jc w:val="both"/>
        <w:rPr>
          <w:rFonts w:cs="Arial"/>
          <w:sz w:val="20"/>
          <w:lang w:val="fr-FR" w:eastAsia="es-ES"/>
        </w:rPr>
      </w:pPr>
      <w:r w:rsidRPr="6D739725">
        <w:rPr>
          <w:rFonts w:cs="Arial"/>
          <w:sz w:val="20"/>
          <w:lang w:val="fr-FR"/>
        </w:rPr>
        <w:t xml:space="preserve">Le budget total proposé doit comprendre tous les coûts facturés à Oxfam concernant la mission d’audit. </w:t>
      </w:r>
    </w:p>
    <w:p w14:paraId="5B2B3090" w14:textId="747F60CE" w:rsidR="00550474" w:rsidRPr="0017171D" w:rsidRDefault="6D739725" w:rsidP="6D739725">
      <w:pPr>
        <w:pStyle w:val="Paragraphedeliste"/>
        <w:widowControl/>
        <w:numPr>
          <w:ilvl w:val="0"/>
          <w:numId w:val="26"/>
        </w:numPr>
        <w:spacing w:line="276" w:lineRule="auto"/>
        <w:ind w:left="993" w:hanging="284"/>
        <w:jc w:val="both"/>
        <w:rPr>
          <w:rFonts w:cs="Arial"/>
          <w:sz w:val="20"/>
          <w:lang w:val="fr-FR"/>
        </w:rPr>
      </w:pPr>
      <w:r w:rsidRPr="6D739725">
        <w:rPr>
          <w:rFonts w:cs="Arial"/>
          <w:sz w:val="20"/>
          <w:lang w:val="fr-FR"/>
        </w:rPr>
        <w:t xml:space="preserve">Les éventuels frais de séjour et déplacements au Tchad devront être couvert et gérés directement par le cabinet d’audit (Hôtel, Taxi, restaurant ; </w:t>
      </w:r>
      <w:proofErr w:type="spellStart"/>
      <w:r w:rsidRPr="6D739725">
        <w:rPr>
          <w:rFonts w:cs="Arial"/>
          <w:sz w:val="20"/>
          <w:lang w:val="fr-FR"/>
        </w:rPr>
        <w:t>etc</w:t>
      </w:r>
      <w:proofErr w:type="spellEnd"/>
      <w:r w:rsidRPr="6D739725">
        <w:rPr>
          <w:rFonts w:cs="Arial"/>
          <w:sz w:val="20"/>
          <w:lang w:val="fr-FR"/>
        </w:rPr>
        <w:t>) et inclus dans la grille tarifaire.</w:t>
      </w:r>
    </w:p>
    <w:p w14:paraId="1416AA98" w14:textId="1B8152AF" w:rsidR="00CE14BD" w:rsidRPr="00550474" w:rsidRDefault="6D739725" w:rsidP="6D739725">
      <w:pPr>
        <w:pStyle w:val="Paragraphedeliste"/>
        <w:widowControl/>
        <w:numPr>
          <w:ilvl w:val="0"/>
          <w:numId w:val="26"/>
        </w:numPr>
        <w:spacing w:line="276" w:lineRule="auto"/>
        <w:ind w:left="993" w:hanging="284"/>
        <w:jc w:val="both"/>
        <w:rPr>
          <w:rFonts w:cs="Arial"/>
          <w:sz w:val="20"/>
          <w:lang w:val="fr-FR"/>
        </w:rPr>
      </w:pPr>
      <w:r w:rsidRPr="6D739725">
        <w:rPr>
          <w:rFonts w:cs="Arial"/>
          <w:sz w:val="20"/>
          <w:lang w:val="fr-FR"/>
        </w:rPr>
        <w:t xml:space="preserve">Des frais accessoires et de déplacement pourront être facturés uniquement dans le cadre des missions en dehors du Tchad (sur présentation d’un devis préalable à Oxfam). </w:t>
      </w:r>
    </w:p>
    <w:p w14:paraId="3DC0B26D" w14:textId="66E41C91" w:rsidR="00CE14BD" w:rsidRPr="00C800DA" w:rsidRDefault="6D739725" w:rsidP="00D80593">
      <w:pPr>
        <w:pStyle w:val="Paragraphedeliste"/>
        <w:widowControl/>
        <w:numPr>
          <w:ilvl w:val="0"/>
          <w:numId w:val="26"/>
        </w:numPr>
        <w:spacing w:line="276" w:lineRule="auto"/>
        <w:ind w:left="993" w:hanging="284"/>
        <w:jc w:val="both"/>
        <w:rPr>
          <w:rFonts w:cs="Arial"/>
          <w:sz w:val="20"/>
          <w:lang w:val="fr-FR"/>
        </w:rPr>
      </w:pPr>
      <w:r w:rsidRPr="6D739725">
        <w:rPr>
          <w:rFonts w:cs="Arial"/>
          <w:sz w:val="20"/>
          <w:lang w:val="fr-FR"/>
        </w:rPr>
        <w:t>Les frais au niveau du pays, en dehors de la capitale, par exemple, les déplacements internes et coûts associés seront couverts et gérés séparément par le projet.</w:t>
      </w:r>
    </w:p>
    <w:p w14:paraId="2489E055" w14:textId="77777777" w:rsidR="00CE14BD" w:rsidRPr="00186358" w:rsidRDefault="00CE14BD" w:rsidP="00D80593">
      <w:pPr>
        <w:spacing w:line="276" w:lineRule="auto"/>
        <w:jc w:val="both"/>
        <w:rPr>
          <w:rFonts w:cs="Arial"/>
          <w:sz w:val="20"/>
          <w:lang w:val="fr-FR"/>
        </w:rPr>
      </w:pPr>
    </w:p>
    <w:p w14:paraId="586FE376" w14:textId="77777777" w:rsidR="00D80593" w:rsidRPr="00186358" w:rsidRDefault="00D80593" w:rsidP="00D80593">
      <w:pPr>
        <w:pStyle w:val="Titre2"/>
        <w:tabs>
          <w:tab w:val="clear" w:pos="1853"/>
          <w:tab w:val="num" w:pos="576"/>
        </w:tabs>
        <w:spacing w:before="0" w:line="276" w:lineRule="auto"/>
        <w:ind w:left="576"/>
        <w:jc w:val="both"/>
        <w:rPr>
          <w:rFonts w:cs="Arial"/>
          <w:lang w:val="fr-FR"/>
        </w:rPr>
      </w:pPr>
      <w:bookmarkStart w:id="10" w:name="_Toc530423432"/>
      <w:bookmarkStart w:id="11" w:name="_Toc533251897"/>
      <w:bookmarkStart w:id="12" w:name="_Toc536029889"/>
      <w:bookmarkStart w:id="13" w:name="_Toc31990328"/>
      <w:bookmarkStart w:id="14" w:name="_Toc155797693"/>
      <w:r w:rsidRPr="00186358">
        <w:rPr>
          <w:rFonts w:cs="Arial"/>
          <w:lang w:val="fr-FR"/>
        </w:rPr>
        <w:t>Instruction</w:t>
      </w:r>
      <w:r w:rsidR="004678F5" w:rsidRPr="00186358">
        <w:rPr>
          <w:rFonts w:cs="Arial"/>
          <w:lang w:val="fr-FR"/>
        </w:rPr>
        <w:t xml:space="preserve"> pour la soumission</w:t>
      </w:r>
      <w:bookmarkEnd w:id="10"/>
      <w:bookmarkEnd w:id="11"/>
      <w:bookmarkEnd w:id="12"/>
      <w:bookmarkEnd w:id="13"/>
      <w:r w:rsidR="00AF7D01">
        <w:rPr>
          <w:rFonts w:cs="Arial"/>
          <w:lang w:val="fr-FR"/>
        </w:rPr>
        <w:t xml:space="preserve"> d´offres</w:t>
      </w:r>
      <w:bookmarkEnd w:id="14"/>
    </w:p>
    <w:p w14:paraId="577603C0" w14:textId="437428D9" w:rsidR="004678F5" w:rsidRPr="00186358" w:rsidRDefault="004678F5" w:rsidP="004678F5">
      <w:pPr>
        <w:autoSpaceDE w:val="0"/>
        <w:autoSpaceDN w:val="0"/>
        <w:adjustRightInd w:val="0"/>
        <w:spacing w:line="276" w:lineRule="auto"/>
        <w:contextualSpacing/>
        <w:rPr>
          <w:rFonts w:cs="Arial"/>
          <w:sz w:val="20"/>
          <w:lang w:val="fr-FR"/>
        </w:rPr>
      </w:pPr>
      <w:r w:rsidRPr="00186358">
        <w:rPr>
          <w:rFonts w:cs="Arial"/>
          <w:sz w:val="20"/>
          <w:lang w:val="fr-FR"/>
        </w:rPr>
        <w:t>Les offres doivent être envoyés par courrier électronique à l'adresse ci-dessou</w:t>
      </w:r>
      <w:r w:rsidRPr="0019680A">
        <w:rPr>
          <w:rFonts w:cs="Arial"/>
          <w:sz w:val="20"/>
          <w:lang w:val="fr-FR"/>
        </w:rPr>
        <w:t>s :</w:t>
      </w:r>
      <w:r w:rsidR="0019680A" w:rsidRPr="0019680A">
        <w:rPr>
          <w:rFonts w:eastAsia="SimSun" w:cs="Arial"/>
          <w:sz w:val="20"/>
          <w:lang w:val="fr-FR"/>
        </w:rPr>
        <w:t xml:space="preserve"> </w:t>
      </w:r>
      <w:r w:rsidR="00000000">
        <w:fldChar w:fldCharType="begin"/>
      </w:r>
      <w:r w:rsidR="00000000" w:rsidRPr="00614B90">
        <w:rPr>
          <w:lang w:val="fr-FR"/>
        </w:rPr>
        <w:instrText>HYPERLINK "mailto:procurement.chad@oxfam.org"</w:instrText>
      </w:r>
      <w:r w:rsidR="00000000">
        <w:fldChar w:fldCharType="separate"/>
      </w:r>
      <w:r w:rsidR="0019680A" w:rsidRPr="0019680A">
        <w:rPr>
          <w:rStyle w:val="Lienhypertexte"/>
          <w:rFonts w:eastAsia="SimSun" w:cs="Arial"/>
          <w:sz w:val="20"/>
          <w:lang w:val="fr-FR"/>
        </w:rPr>
        <w:t>procurement.chad@oxfam.org</w:t>
      </w:r>
      <w:r w:rsidR="00000000">
        <w:rPr>
          <w:rStyle w:val="Lienhypertexte"/>
          <w:rFonts w:eastAsia="SimSun" w:cs="Arial"/>
          <w:sz w:val="20"/>
          <w:lang w:val="fr-FR"/>
        </w:rPr>
        <w:fldChar w:fldCharType="end"/>
      </w:r>
      <w:r w:rsidRPr="00186358">
        <w:rPr>
          <w:rFonts w:cs="Arial"/>
          <w:color w:val="0000FF"/>
          <w:sz w:val="20"/>
          <w:lang w:val="fr-FR"/>
        </w:rPr>
        <w:t xml:space="preserve"> </w:t>
      </w:r>
      <w:r w:rsidRPr="00186358">
        <w:rPr>
          <w:rFonts w:cs="Arial"/>
          <w:sz w:val="20"/>
          <w:lang w:val="fr-FR"/>
        </w:rPr>
        <w:t xml:space="preserve">avec pour </w:t>
      </w:r>
      <w:r w:rsidR="00930433">
        <w:rPr>
          <w:rFonts w:cs="Arial"/>
          <w:sz w:val="20"/>
          <w:lang w:val="fr-FR"/>
        </w:rPr>
        <w:t>l</w:t>
      </w:r>
      <w:r w:rsidRPr="00186358">
        <w:rPr>
          <w:rFonts w:cs="Arial"/>
          <w:sz w:val="20"/>
          <w:lang w:val="fr-FR"/>
        </w:rPr>
        <w:t xml:space="preserve">'objet du message électronique doit être : </w:t>
      </w:r>
    </w:p>
    <w:p w14:paraId="657ACD71" w14:textId="77777777" w:rsidR="004678F5" w:rsidRPr="00186358" w:rsidRDefault="004678F5" w:rsidP="004678F5">
      <w:pPr>
        <w:pStyle w:val="Paragraphedeliste"/>
        <w:autoSpaceDE w:val="0"/>
        <w:autoSpaceDN w:val="0"/>
        <w:adjustRightInd w:val="0"/>
        <w:spacing w:line="276" w:lineRule="auto"/>
        <w:ind w:left="1168"/>
        <w:jc w:val="both"/>
        <w:rPr>
          <w:rFonts w:cs="Arial"/>
          <w:b/>
          <w:bCs/>
          <w:color w:val="000000"/>
          <w:sz w:val="20"/>
          <w:lang w:val="fr-FR"/>
        </w:rPr>
      </w:pPr>
    </w:p>
    <w:p w14:paraId="33284916" w14:textId="0C1B28B1" w:rsidR="004678F5" w:rsidRPr="00186358" w:rsidRDefault="004678F5" w:rsidP="004678F5">
      <w:pPr>
        <w:pStyle w:val="Paragraphedeliste"/>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76" w:lineRule="auto"/>
        <w:ind w:left="0"/>
        <w:jc w:val="center"/>
        <w:rPr>
          <w:rFonts w:cs="Arial"/>
          <w:b/>
          <w:bCs/>
          <w:color w:val="000000"/>
          <w:sz w:val="20"/>
          <w:lang w:val="fr-FR"/>
        </w:rPr>
      </w:pPr>
      <w:r w:rsidRPr="00C800DA">
        <w:rPr>
          <w:rFonts w:cs="Arial"/>
          <w:b/>
          <w:bCs/>
          <w:color w:val="000000"/>
          <w:sz w:val="20"/>
          <w:lang w:val="fr-FR"/>
        </w:rPr>
        <w:t xml:space="preserve">Référence </w:t>
      </w:r>
      <w:r w:rsidR="00951AAB" w:rsidRPr="00C800DA">
        <w:rPr>
          <w:rFonts w:cs="Arial"/>
          <w:b/>
          <w:bCs/>
          <w:color w:val="000000"/>
          <w:sz w:val="20"/>
          <w:lang w:val="fr-FR"/>
        </w:rPr>
        <w:t xml:space="preserve">AO CC 24-25 </w:t>
      </w:r>
      <w:r w:rsidRPr="00C800DA">
        <w:rPr>
          <w:rFonts w:cs="Arial"/>
          <w:b/>
          <w:bCs/>
          <w:color w:val="000000"/>
          <w:sz w:val="20"/>
          <w:lang w:val="fr-FR"/>
        </w:rPr>
        <w:t>/</w:t>
      </w:r>
      <w:r w:rsidR="00951AAB" w:rsidRPr="00C800DA">
        <w:rPr>
          <w:rFonts w:cs="Arial"/>
          <w:b/>
          <w:bCs/>
          <w:color w:val="000000"/>
          <w:sz w:val="20"/>
          <w:lang w:val="fr-FR"/>
        </w:rPr>
        <w:t xml:space="preserve">005 </w:t>
      </w:r>
      <w:r w:rsidRPr="00C800DA">
        <w:rPr>
          <w:rFonts w:cs="Arial"/>
          <w:b/>
          <w:bCs/>
          <w:color w:val="000000"/>
          <w:sz w:val="20"/>
          <w:lang w:val="fr-FR"/>
        </w:rPr>
        <w:t>/</w:t>
      </w:r>
      <w:r w:rsidR="00951AAB" w:rsidRPr="00C800DA">
        <w:rPr>
          <w:rFonts w:cs="Arial"/>
          <w:b/>
          <w:bCs/>
          <w:color w:val="000000"/>
          <w:sz w:val="20"/>
          <w:lang w:val="fr-FR"/>
        </w:rPr>
        <w:t xml:space="preserve">NDJ </w:t>
      </w:r>
      <w:r w:rsidRPr="00C800DA">
        <w:rPr>
          <w:rFonts w:cs="Arial"/>
          <w:b/>
          <w:bCs/>
          <w:color w:val="000000"/>
          <w:sz w:val="20"/>
          <w:lang w:val="fr-FR"/>
        </w:rPr>
        <w:t>-</w:t>
      </w:r>
      <w:r w:rsidR="00951AAB" w:rsidRPr="00C800DA">
        <w:rPr>
          <w:rFonts w:cs="Arial"/>
          <w:b/>
          <w:bCs/>
          <w:color w:val="000000"/>
          <w:sz w:val="20"/>
          <w:lang w:val="fr-FR"/>
        </w:rPr>
        <w:t xml:space="preserve">TD </w:t>
      </w:r>
      <w:r w:rsidRPr="00C800DA">
        <w:rPr>
          <w:rFonts w:cs="Arial"/>
          <w:b/>
          <w:bCs/>
          <w:color w:val="000000"/>
          <w:sz w:val="20"/>
          <w:lang w:val="fr-FR"/>
        </w:rPr>
        <w:t xml:space="preserve">Soumission de la proposition + [Nom du </w:t>
      </w:r>
      <w:r w:rsidR="00BB447B" w:rsidRPr="00C800DA">
        <w:rPr>
          <w:rFonts w:cs="Arial"/>
          <w:b/>
          <w:bCs/>
          <w:color w:val="000000"/>
          <w:sz w:val="20"/>
          <w:lang w:val="fr-FR"/>
        </w:rPr>
        <w:t>cabinet</w:t>
      </w:r>
      <w:r w:rsidRPr="00C800DA">
        <w:rPr>
          <w:rFonts w:cs="Arial"/>
          <w:b/>
          <w:bCs/>
          <w:color w:val="000000"/>
          <w:sz w:val="20"/>
          <w:lang w:val="fr-FR"/>
        </w:rPr>
        <w:t>]</w:t>
      </w:r>
    </w:p>
    <w:p w14:paraId="66E3217E" w14:textId="77777777" w:rsidR="00930433" w:rsidRDefault="00930433" w:rsidP="004678F5">
      <w:pPr>
        <w:pStyle w:val="Paragraphedeliste"/>
        <w:autoSpaceDE w:val="0"/>
        <w:autoSpaceDN w:val="0"/>
        <w:adjustRightInd w:val="0"/>
        <w:spacing w:line="276" w:lineRule="auto"/>
        <w:ind w:left="1168"/>
        <w:jc w:val="both"/>
        <w:rPr>
          <w:rFonts w:cs="Arial"/>
          <w:b/>
          <w:bCs/>
          <w:color w:val="000000"/>
          <w:sz w:val="20"/>
          <w:lang w:val="fr-FR"/>
        </w:rPr>
      </w:pPr>
    </w:p>
    <w:p w14:paraId="4537296B" w14:textId="77777777" w:rsidR="00930433" w:rsidRPr="00186358" w:rsidRDefault="00930433" w:rsidP="004678F5">
      <w:pPr>
        <w:pStyle w:val="Paragraphedeliste"/>
        <w:autoSpaceDE w:val="0"/>
        <w:autoSpaceDN w:val="0"/>
        <w:adjustRightInd w:val="0"/>
        <w:spacing w:line="276" w:lineRule="auto"/>
        <w:ind w:left="1168"/>
        <w:jc w:val="both"/>
        <w:rPr>
          <w:rFonts w:cs="Arial"/>
          <w:b/>
          <w:bCs/>
          <w:color w:val="000000"/>
          <w:sz w:val="20"/>
          <w:lang w:val="fr-FR"/>
        </w:rPr>
      </w:pPr>
    </w:p>
    <w:p w14:paraId="30995265" w14:textId="0858B0EE" w:rsidR="004678F5" w:rsidRPr="00186358" w:rsidRDefault="00C800DA" w:rsidP="004678F5">
      <w:pPr>
        <w:autoSpaceDE w:val="0"/>
        <w:autoSpaceDN w:val="0"/>
        <w:adjustRightInd w:val="0"/>
        <w:spacing w:line="276" w:lineRule="auto"/>
        <w:ind w:left="88"/>
        <w:jc w:val="both"/>
        <w:rPr>
          <w:rFonts w:cs="Arial"/>
          <w:i/>
          <w:sz w:val="20"/>
          <w:lang w:val="fr-FR"/>
        </w:rPr>
      </w:pPr>
      <w:r w:rsidRPr="00186358">
        <w:rPr>
          <w:rFonts w:cs="Arial"/>
          <w:b/>
          <w:i/>
          <w:sz w:val="20"/>
          <w:u w:val="single"/>
          <w:lang w:val="fr-FR"/>
        </w:rPr>
        <w:t>Remarque</w:t>
      </w:r>
      <w:r w:rsidRPr="00186358">
        <w:rPr>
          <w:rFonts w:cs="Arial"/>
          <w:i/>
          <w:sz w:val="20"/>
          <w:lang w:val="fr-FR"/>
        </w:rPr>
        <w:t xml:space="preserve"> :</w:t>
      </w:r>
      <w:r w:rsidR="004678F5" w:rsidRPr="00186358">
        <w:rPr>
          <w:rFonts w:cs="Arial"/>
          <w:i/>
          <w:sz w:val="20"/>
          <w:lang w:val="fr-FR"/>
        </w:rPr>
        <w:t xml:space="preserve"> tout prestataire qui ajoute une autre adresse électronique Oxfam dans sa proposition sera disqualifié.</w:t>
      </w:r>
    </w:p>
    <w:p w14:paraId="04FAB886" w14:textId="77777777" w:rsidR="00D80593" w:rsidRPr="00186358" w:rsidRDefault="00D80593" w:rsidP="00D80593">
      <w:pPr>
        <w:autoSpaceDE w:val="0"/>
        <w:autoSpaceDN w:val="0"/>
        <w:adjustRightInd w:val="0"/>
        <w:contextualSpacing/>
        <w:jc w:val="both"/>
        <w:rPr>
          <w:rFonts w:cs="Arial"/>
          <w:sz w:val="20"/>
          <w:lang w:val="fr-FR"/>
        </w:rPr>
      </w:pPr>
    </w:p>
    <w:p w14:paraId="21859944" w14:textId="77777777" w:rsidR="00D80593" w:rsidRPr="00186358" w:rsidRDefault="004678F5" w:rsidP="00D80593">
      <w:pPr>
        <w:pStyle w:val="Titre2"/>
        <w:tabs>
          <w:tab w:val="clear" w:pos="1853"/>
          <w:tab w:val="num" w:pos="576"/>
        </w:tabs>
        <w:spacing w:before="0" w:line="276" w:lineRule="auto"/>
        <w:ind w:left="576"/>
        <w:jc w:val="both"/>
        <w:rPr>
          <w:rFonts w:cs="Arial"/>
          <w:lang w:val="fr-FR"/>
        </w:rPr>
      </w:pPr>
      <w:bookmarkStart w:id="15" w:name="_Toc155797694"/>
      <w:r w:rsidRPr="00186358">
        <w:rPr>
          <w:rFonts w:cs="Arial"/>
          <w:lang w:val="fr-FR"/>
        </w:rPr>
        <w:t>Validité des propositions/offres</w:t>
      </w:r>
      <w:bookmarkEnd w:id="15"/>
    </w:p>
    <w:p w14:paraId="1D557C1A" w14:textId="5EF647A5" w:rsidR="004678F5" w:rsidRPr="0019680A" w:rsidRDefault="004678F5" w:rsidP="00521430">
      <w:pPr>
        <w:pStyle w:val="Paragraphedeliste"/>
        <w:numPr>
          <w:ilvl w:val="0"/>
          <w:numId w:val="17"/>
        </w:numPr>
        <w:autoSpaceDE w:val="0"/>
        <w:autoSpaceDN w:val="0"/>
        <w:adjustRightInd w:val="0"/>
        <w:spacing w:line="276" w:lineRule="auto"/>
        <w:ind w:left="426"/>
        <w:jc w:val="both"/>
        <w:rPr>
          <w:rFonts w:cs="Arial"/>
          <w:sz w:val="20"/>
          <w:lang w:val="fr-FR"/>
        </w:rPr>
      </w:pPr>
      <w:r w:rsidRPr="00186358">
        <w:rPr>
          <w:rFonts w:cs="Arial"/>
          <w:sz w:val="20"/>
          <w:lang w:val="fr-FR"/>
        </w:rPr>
        <w:t xml:space="preserve">Les propositions/offres devront être valable pendant 90 jours à compter de la date d'expiration </w:t>
      </w:r>
      <w:bookmarkStart w:id="16" w:name="_Hlk182982891"/>
      <w:r w:rsidR="00C800DA">
        <w:rPr>
          <w:rFonts w:cs="Arial"/>
          <w:sz w:val="20"/>
          <w:lang w:val="fr-FR"/>
        </w:rPr>
        <w:t>d’appel d’offres</w:t>
      </w:r>
      <w:bookmarkEnd w:id="16"/>
      <w:r w:rsidR="00951AAB">
        <w:rPr>
          <w:rFonts w:cs="Arial"/>
          <w:sz w:val="20"/>
          <w:lang w:val="fr-FR"/>
        </w:rPr>
        <w:t>.</w:t>
      </w:r>
      <w:r w:rsidRPr="00186358">
        <w:rPr>
          <w:rFonts w:cs="Arial"/>
          <w:sz w:val="20"/>
          <w:lang w:val="fr-FR"/>
        </w:rPr>
        <w:t xml:space="preserve"> Si cela n'est pas réalisable, le soumissionnaire peut proposer un autre terme.</w:t>
      </w:r>
    </w:p>
    <w:p w14:paraId="7386C656" w14:textId="20E4179E" w:rsidR="004678F5" w:rsidRPr="00186358" w:rsidRDefault="004678F5" w:rsidP="00521430">
      <w:pPr>
        <w:pStyle w:val="Paragraphedeliste"/>
        <w:numPr>
          <w:ilvl w:val="0"/>
          <w:numId w:val="17"/>
        </w:numPr>
        <w:autoSpaceDE w:val="0"/>
        <w:autoSpaceDN w:val="0"/>
        <w:adjustRightInd w:val="0"/>
        <w:spacing w:line="276" w:lineRule="auto"/>
        <w:ind w:left="426"/>
        <w:jc w:val="both"/>
        <w:rPr>
          <w:rFonts w:cs="Arial"/>
          <w:sz w:val="20"/>
          <w:lang w:val="fr-FR"/>
        </w:rPr>
      </w:pPr>
      <w:r w:rsidRPr="0019680A">
        <w:rPr>
          <w:rFonts w:cs="Arial"/>
          <w:sz w:val="20"/>
          <w:lang w:val="fr-FR"/>
        </w:rPr>
        <w:t>L´offre/proposition comprendra, sans toutefois s'y limiter, la méthodologie, les prix, les conditions, les niveaux de service et toute autre information</w:t>
      </w:r>
      <w:r w:rsidRPr="00186358">
        <w:rPr>
          <w:rFonts w:cs="Arial"/>
          <w:sz w:val="20"/>
          <w:lang w:val="fr-FR"/>
        </w:rPr>
        <w:t xml:space="preserve">. Si le soumissionnaire obtient le contrat, toutes les informations </w:t>
      </w:r>
      <w:r w:rsidR="00C800DA" w:rsidRPr="00C800DA">
        <w:rPr>
          <w:rFonts w:cs="Arial"/>
          <w:sz w:val="20"/>
          <w:lang w:val="fr-FR"/>
        </w:rPr>
        <w:t xml:space="preserve">d’appel d’offres </w:t>
      </w:r>
      <w:r w:rsidRPr="00186358">
        <w:rPr>
          <w:rFonts w:cs="Arial"/>
          <w:sz w:val="20"/>
          <w:lang w:val="fr-FR"/>
        </w:rPr>
        <w:t>et de son offre seront juridiquement contraignant.</w:t>
      </w:r>
    </w:p>
    <w:p w14:paraId="1473C9BB" w14:textId="77777777" w:rsidR="00D80593" w:rsidRPr="00186358" w:rsidRDefault="00D80593" w:rsidP="00D80593">
      <w:pPr>
        <w:pStyle w:val="Paragraphedeliste"/>
        <w:autoSpaceDE w:val="0"/>
        <w:autoSpaceDN w:val="0"/>
        <w:adjustRightInd w:val="0"/>
        <w:spacing w:line="260" w:lineRule="exact"/>
        <w:ind w:left="426"/>
        <w:jc w:val="both"/>
        <w:rPr>
          <w:rFonts w:cs="Arial"/>
          <w:sz w:val="21"/>
          <w:szCs w:val="21"/>
          <w:lang w:val="fr-FR"/>
        </w:rPr>
      </w:pPr>
    </w:p>
    <w:p w14:paraId="390EC168" w14:textId="77777777" w:rsidR="00D80593" w:rsidRPr="00186358" w:rsidRDefault="004678F5" w:rsidP="00D80593">
      <w:pPr>
        <w:pStyle w:val="Titre2"/>
        <w:tabs>
          <w:tab w:val="clear" w:pos="1853"/>
          <w:tab w:val="num" w:pos="576"/>
        </w:tabs>
        <w:spacing w:before="0" w:line="276" w:lineRule="auto"/>
        <w:ind w:left="576"/>
        <w:jc w:val="both"/>
        <w:rPr>
          <w:rFonts w:cs="Arial"/>
          <w:lang w:val="fr-FR"/>
        </w:rPr>
      </w:pPr>
      <w:bookmarkStart w:id="17" w:name="_Toc155797695"/>
      <w:r w:rsidRPr="00186358">
        <w:rPr>
          <w:rFonts w:cs="Arial"/>
          <w:lang w:val="fr-FR"/>
        </w:rPr>
        <w:t>Confirmation de l’intention de soumettre une proposition/offre</w:t>
      </w:r>
      <w:bookmarkEnd w:id="17"/>
    </w:p>
    <w:p w14:paraId="061E8EA6" w14:textId="549A9DAF" w:rsidR="004678F5" w:rsidRPr="00186358" w:rsidRDefault="004678F5" w:rsidP="004678F5">
      <w:pPr>
        <w:autoSpaceDE w:val="0"/>
        <w:autoSpaceDN w:val="0"/>
        <w:adjustRightInd w:val="0"/>
        <w:contextualSpacing/>
        <w:jc w:val="both"/>
        <w:rPr>
          <w:rFonts w:cs="Arial"/>
          <w:sz w:val="20"/>
          <w:lang w:val="fr-FR"/>
        </w:rPr>
      </w:pPr>
      <w:r w:rsidRPr="00186358">
        <w:rPr>
          <w:rFonts w:cs="Arial"/>
          <w:sz w:val="20"/>
          <w:lang w:val="fr-FR"/>
        </w:rPr>
        <w:t xml:space="preserve">Les soumissionnaires sont priés de confirmer leur intention de participer à ce processus après avoir reçu cette demande de proposition </w:t>
      </w:r>
    </w:p>
    <w:p w14:paraId="5D531DF1" w14:textId="77777777" w:rsidR="00D80593" w:rsidRPr="00186358" w:rsidRDefault="00D80593" w:rsidP="00D80593">
      <w:pPr>
        <w:rPr>
          <w:lang w:val="fr-FR"/>
        </w:rPr>
      </w:pPr>
    </w:p>
    <w:p w14:paraId="58B083C3" w14:textId="77777777" w:rsidR="004678F5" w:rsidRPr="00186358" w:rsidRDefault="004678F5" w:rsidP="004678F5">
      <w:pPr>
        <w:pStyle w:val="Titre2"/>
        <w:tabs>
          <w:tab w:val="clear" w:pos="1853"/>
          <w:tab w:val="num" w:pos="576"/>
        </w:tabs>
        <w:spacing w:before="0" w:line="276" w:lineRule="auto"/>
        <w:ind w:left="576"/>
        <w:jc w:val="both"/>
        <w:rPr>
          <w:rFonts w:cs="Arial"/>
          <w:lang w:val="fr-FR"/>
        </w:rPr>
      </w:pPr>
      <w:bookmarkStart w:id="18" w:name="_Toc530423430"/>
      <w:bookmarkStart w:id="19" w:name="_Toc533251895"/>
      <w:bookmarkStart w:id="20" w:name="_Toc536029887"/>
      <w:bookmarkStart w:id="21" w:name="_Toc7183986"/>
      <w:bookmarkStart w:id="22" w:name="_Toc31292796"/>
      <w:bookmarkStart w:id="23" w:name="_Toc155797696"/>
      <w:r w:rsidRPr="00186358">
        <w:rPr>
          <w:rFonts w:cs="Arial"/>
          <w:lang w:val="fr-FR"/>
        </w:rPr>
        <w:t>Critères de sélection des propositions/offres</w:t>
      </w:r>
      <w:bookmarkEnd w:id="18"/>
      <w:bookmarkEnd w:id="19"/>
      <w:bookmarkEnd w:id="20"/>
      <w:bookmarkEnd w:id="21"/>
      <w:bookmarkEnd w:id="22"/>
      <w:bookmarkEnd w:id="23"/>
    </w:p>
    <w:p w14:paraId="06BBA82F" w14:textId="77777777" w:rsidR="004678F5" w:rsidRPr="00186358" w:rsidRDefault="004678F5" w:rsidP="00521430">
      <w:pPr>
        <w:pStyle w:val="Paragraphedeliste"/>
        <w:numPr>
          <w:ilvl w:val="0"/>
          <w:numId w:val="17"/>
        </w:numPr>
        <w:autoSpaceDE w:val="0"/>
        <w:autoSpaceDN w:val="0"/>
        <w:adjustRightInd w:val="0"/>
        <w:spacing w:line="276" w:lineRule="auto"/>
        <w:ind w:left="426"/>
        <w:jc w:val="both"/>
        <w:rPr>
          <w:rFonts w:cs="Arial"/>
          <w:sz w:val="20"/>
          <w:lang w:val="fr-FR"/>
        </w:rPr>
      </w:pPr>
      <w:r w:rsidRPr="00186358">
        <w:rPr>
          <w:rFonts w:cs="Arial"/>
          <w:sz w:val="20"/>
          <w:lang w:val="fr-FR"/>
        </w:rPr>
        <w:t>Le processus de sélection est basé sur le prix le plus bas, d’une offre de qualité acceptable. Le projet sera concédé au prestataire qui aura proposé le prix le plus bas, atteignant ou dépassant le niveau d'acceptation technique.</w:t>
      </w:r>
    </w:p>
    <w:p w14:paraId="0CC3F6AE" w14:textId="760B283D" w:rsidR="00AE3314" w:rsidRPr="00683C2E" w:rsidRDefault="004678F5" w:rsidP="00A37213">
      <w:pPr>
        <w:pStyle w:val="Paragraphedeliste"/>
        <w:numPr>
          <w:ilvl w:val="0"/>
          <w:numId w:val="17"/>
        </w:numPr>
        <w:autoSpaceDE w:val="0"/>
        <w:autoSpaceDN w:val="0"/>
        <w:adjustRightInd w:val="0"/>
        <w:spacing w:line="276" w:lineRule="auto"/>
        <w:ind w:left="426"/>
        <w:jc w:val="both"/>
        <w:rPr>
          <w:rFonts w:cs="Arial"/>
          <w:sz w:val="20"/>
          <w:lang w:val="fr-FR"/>
        </w:rPr>
      </w:pPr>
      <w:r w:rsidRPr="00186358">
        <w:rPr>
          <w:rFonts w:cs="Arial"/>
          <w:sz w:val="20"/>
          <w:lang w:val="fr-FR"/>
        </w:rPr>
        <w:t>La capacité technique est évaluée en fonction de la manière dont les services proposés sont jugés conformes aux spécifications techniques minimales établies dans la présente demande de proposition.</w:t>
      </w:r>
    </w:p>
    <w:p w14:paraId="54DB37F1" w14:textId="77777777" w:rsidR="002D1389" w:rsidRPr="00186358" w:rsidRDefault="00186358" w:rsidP="00A37213">
      <w:pPr>
        <w:pStyle w:val="Titre3"/>
        <w:spacing w:line="276" w:lineRule="auto"/>
        <w:jc w:val="both"/>
        <w:rPr>
          <w:rFonts w:cs="Arial"/>
          <w:sz w:val="20"/>
          <w:lang w:val="fr-FR"/>
        </w:rPr>
      </w:pPr>
      <w:bookmarkStart w:id="24" w:name="_Toc155797697"/>
      <w:r w:rsidRPr="00186358">
        <w:rPr>
          <w:rFonts w:cs="Arial"/>
          <w:sz w:val="20"/>
          <w:lang w:val="fr-FR"/>
        </w:rPr>
        <w:t>Evaluation de la proposition technique</w:t>
      </w:r>
      <w:bookmarkEnd w:id="24"/>
    </w:p>
    <w:p w14:paraId="78FE045F" w14:textId="77777777" w:rsidR="00186358" w:rsidRPr="00186358" w:rsidRDefault="00186358" w:rsidP="00A37213">
      <w:pPr>
        <w:spacing w:line="276" w:lineRule="auto"/>
        <w:jc w:val="both"/>
        <w:rPr>
          <w:rFonts w:cs="Arial"/>
          <w:sz w:val="20"/>
          <w:lang w:val="fr-FR"/>
        </w:rPr>
      </w:pPr>
      <w:r w:rsidRPr="00186358">
        <w:rPr>
          <w:rFonts w:cs="Arial"/>
          <w:sz w:val="20"/>
          <w:lang w:val="fr-FR"/>
        </w:rPr>
        <w:t xml:space="preserve">L’évaluation de la proposition technique sera basée sur les critères définis ci-dessous. La proposition technique le plus en adéquation se verra attribuer le plus de points. </w:t>
      </w:r>
    </w:p>
    <w:p w14:paraId="43FA98F6" w14:textId="77777777" w:rsidR="002D1389" w:rsidRPr="00186358" w:rsidRDefault="00186358" w:rsidP="00A37213">
      <w:pPr>
        <w:spacing w:line="276" w:lineRule="auto"/>
        <w:jc w:val="both"/>
        <w:rPr>
          <w:rFonts w:cs="Arial"/>
          <w:sz w:val="20"/>
          <w:lang w:val="fr-FR"/>
        </w:rPr>
      </w:pPr>
      <w:r w:rsidRPr="00186358">
        <w:rPr>
          <w:rFonts w:cs="Arial"/>
          <w:sz w:val="20"/>
          <w:lang w:val="fr-FR"/>
        </w:rPr>
        <w:t xml:space="preserve"> </w:t>
      </w:r>
    </w:p>
    <w:p w14:paraId="7FCAF74B" w14:textId="62F016B7" w:rsidR="002D1389" w:rsidRDefault="2EAAB022" w:rsidP="2EAAB022">
      <w:pPr>
        <w:pStyle w:val="Paragraphedeliste"/>
        <w:numPr>
          <w:ilvl w:val="0"/>
          <w:numId w:val="15"/>
        </w:numPr>
        <w:spacing w:line="276" w:lineRule="auto"/>
        <w:jc w:val="both"/>
        <w:rPr>
          <w:rFonts w:cs="Arial"/>
          <w:sz w:val="20"/>
          <w:lang w:val="fr-FR"/>
        </w:rPr>
      </w:pPr>
      <w:r w:rsidRPr="2EAAB022">
        <w:rPr>
          <w:rFonts w:cs="Arial"/>
          <w:sz w:val="20"/>
          <w:lang w:val="fr-FR"/>
        </w:rPr>
        <w:t xml:space="preserve">Respect des consignes </w:t>
      </w:r>
      <w:r w:rsidR="00C800DA" w:rsidRPr="00C800DA">
        <w:rPr>
          <w:rFonts w:cs="Arial"/>
          <w:sz w:val="20"/>
          <w:lang w:val="fr-FR"/>
        </w:rPr>
        <w:t>d’appel d’offres</w:t>
      </w:r>
    </w:p>
    <w:p w14:paraId="287E07F6" w14:textId="04F2A1DF" w:rsidR="004055CB" w:rsidRPr="00993CEC" w:rsidRDefault="2EAAB022" w:rsidP="2EAAB022">
      <w:pPr>
        <w:pStyle w:val="Paragraphedeliste"/>
        <w:numPr>
          <w:ilvl w:val="0"/>
          <w:numId w:val="15"/>
        </w:numPr>
        <w:spacing w:line="276" w:lineRule="auto"/>
        <w:jc w:val="both"/>
        <w:rPr>
          <w:rFonts w:cs="Arial"/>
          <w:sz w:val="20"/>
          <w:lang w:val="fr-FR"/>
        </w:rPr>
      </w:pPr>
      <w:r w:rsidRPr="2EAAB022">
        <w:rPr>
          <w:rFonts w:cs="Arial"/>
          <w:sz w:val="20"/>
          <w:lang w:val="fr-FR"/>
        </w:rPr>
        <w:t>Compétence démontrée de l’équipe auditeur dans l’audit de projet des bailleurs d’Oxfam</w:t>
      </w:r>
    </w:p>
    <w:p w14:paraId="06042AD5" w14:textId="134F7E35" w:rsidR="002D1389" w:rsidRPr="00993CEC" w:rsidRDefault="2EAAB022" w:rsidP="2EAAB022">
      <w:pPr>
        <w:pStyle w:val="Paragraphedeliste"/>
        <w:numPr>
          <w:ilvl w:val="0"/>
          <w:numId w:val="15"/>
        </w:numPr>
        <w:spacing w:line="276" w:lineRule="auto"/>
        <w:jc w:val="both"/>
        <w:rPr>
          <w:rFonts w:cs="Arial"/>
          <w:sz w:val="20"/>
          <w:lang w:val="fr-FR"/>
        </w:rPr>
      </w:pPr>
      <w:r w:rsidRPr="2EAAB022">
        <w:rPr>
          <w:rFonts w:cs="Arial"/>
          <w:sz w:val="20"/>
          <w:lang w:val="fr-FR"/>
        </w:rPr>
        <w:t>Adéquation de la méthodologie présentée par rapport aux attentes d’Oxfam et aux exigences des bailleurs de fonds</w:t>
      </w:r>
    </w:p>
    <w:p w14:paraId="3346B519" w14:textId="150482A3" w:rsidR="00325627" w:rsidRPr="00993CEC" w:rsidRDefault="2EAAB022" w:rsidP="2EAAB022">
      <w:pPr>
        <w:pStyle w:val="Paragraphedeliste"/>
        <w:numPr>
          <w:ilvl w:val="0"/>
          <w:numId w:val="15"/>
        </w:numPr>
        <w:spacing w:line="276" w:lineRule="auto"/>
        <w:jc w:val="both"/>
        <w:rPr>
          <w:rFonts w:cs="Arial"/>
          <w:sz w:val="20"/>
          <w:lang w:val="fr-FR"/>
        </w:rPr>
      </w:pPr>
      <w:r w:rsidRPr="2EAAB022">
        <w:rPr>
          <w:rFonts w:cs="Arial"/>
          <w:sz w:val="20"/>
          <w:lang w:val="fr-FR"/>
        </w:rPr>
        <w:t>Adéquation des moyens (en ressources humaines) mis à disposition pour mener les missions d’audit</w:t>
      </w:r>
    </w:p>
    <w:p w14:paraId="3CC79B9A" w14:textId="77777777" w:rsidR="00AE3314" w:rsidRPr="009B7993" w:rsidRDefault="00AE3314" w:rsidP="009B7993">
      <w:pPr>
        <w:spacing w:line="276" w:lineRule="auto"/>
        <w:jc w:val="both"/>
        <w:rPr>
          <w:rFonts w:cs="Arial"/>
          <w:sz w:val="20"/>
          <w:lang w:val="fr-FR"/>
        </w:rPr>
      </w:pPr>
    </w:p>
    <w:p w14:paraId="50A92F5F" w14:textId="77777777" w:rsidR="00F23C29" w:rsidRPr="00325627" w:rsidRDefault="6B373A66" w:rsidP="6B373A66">
      <w:pPr>
        <w:pStyle w:val="Titre3"/>
        <w:spacing w:line="276" w:lineRule="auto"/>
        <w:jc w:val="both"/>
        <w:rPr>
          <w:rFonts w:cs="Arial"/>
          <w:sz w:val="20"/>
          <w:lang w:val="fr-FR"/>
        </w:rPr>
      </w:pPr>
      <w:bookmarkStart w:id="25" w:name="_Toc155797698"/>
      <w:r w:rsidRPr="6B373A66">
        <w:rPr>
          <w:rFonts w:cs="Arial"/>
          <w:sz w:val="20"/>
          <w:lang w:val="fr-FR"/>
        </w:rPr>
        <w:t xml:space="preserve">Evaluation des </w:t>
      </w:r>
      <w:proofErr w:type="spellStart"/>
      <w:r w:rsidRPr="6B373A66">
        <w:rPr>
          <w:rFonts w:cs="Arial"/>
          <w:sz w:val="20"/>
          <w:lang w:val="fr-FR"/>
        </w:rPr>
        <w:t>CVs</w:t>
      </w:r>
      <w:bookmarkEnd w:id="25"/>
      <w:proofErr w:type="spellEnd"/>
    </w:p>
    <w:p w14:paraId="058B33D8" w14:textId="77777777" w:rsidR="00D1649B" w:rsidRPr="00325627" w:rsidRDefault="6B373A66" w:rsidP="6B373A66">
      <w:pPr>
        <w:spacing w:line="276" w:lineRule="auto"/>
        <w:jc w:val="both"/>
        <w:rPr>
          <w:rFonts w:cs="Arial"/>
          <w:sz w:val="20"/>
          <w:lang w:val="fr-FR"/>
        </w:rPr>
      </w:pPr>
      <w:r w:rsidRPr="6B373A66">
        <w:rPr>
          <w:rFonts w:cs="Arial"/>
          <w:sz w:val="20"/>
          <w:lang w:val="fr-FR"/>
        </w:rPr>
        <w:t xml:space="preserve">L’évaluation des </w:t>
      </w:r>
      <w:proofErr w:type="spellStart"/>
      <w:r w:rsidRPr="6B373A66">
        <w:rPr>
          <w:rFonts w:cs="Arial"/>
          <w:sz w:val="20"/>
          <w:lang w:val="fr-FR"/>
        </w:rPr>
        <w:t>CVs</w:t>
      </w:r>
      <w:proofErr w:type="spellEnd"/>
      <w:r w:rsidRPr="6B373A66">
        <w:rPr>
          <w:rFonts w:cs="Arial"/>
          <w:sz w:val="20"/>
          <w:lang w:val="fr-FR"/>
        </w:rPr>
        <w:t xml:space="preserve"> sera basée sur l’adéquation des profils proposés aux critères définis ci-dessous. Le CV le plus pertinent se verra attribuer le plus de points. Les compétences suivantes devront être présentées clairement dans les </w:t>
      </w:r>
      <w:proofErr w:type="spellStart"/>
      <w:r w:rsidRPr="6B373A66">
        <w:rPr>
          <w:rFonts w:cs="Arial"/>
          <w:sz w:val="20"/>
          <w:lang w:val="fr-FR"/>
        </w:rPr>
        <w:t>CVs</w:t>
      </w:r>
      <w:proofErr w:type="spellEnd"/>
      <w:r w:rsidRPr="6B373A66">
        <w:rPr>
          <w:rFonts w:cs="Arial"/>
          <w:sz w:val="20"/>
          <w:lang w:val="fr-FR"/>
        </w:rPr>
        <w:t xml:space="preserve"> fournis : </w:t>
      </w:r>
    </w:p>
    <w:p w14:paraId="4850A143" w14:textId="77777777" w:rsidR="00B80375" w:rsidRPr="00325627" w:rsidRDefault="00B80375" w:rsidP="6B373A66">
      <w:pPr>
        <w:spacing w:line="276" w:lineRule="auto"/>
        <w:jc w:val="both"/>
        <w:rPr>
          <w:rFonts w:cs="Arial"/>
          <w:sz w:val="20"/>
          <w:lang w:val="fr-FR"/>
        </w:rPr>
      </w:pPr>
    </w:p>
    <w:p w14:paraId="451D36BF" w14:textId="663C60BE" w:rsidR="00D1649B" w:rsidRPr="00325627" w:rsidRDefault="6B373A66" w:rsidP="6B373A66">
      <w:pPr>
        <w:pStyle w:val="Paragraphedeliste"/>
        <w:numPr>
          <w:ilvl w:val="0"/>
          <w:numId w:val="14"/>
        </w:numPr>
        <w:spacing w:line="276" w:lineRule="auto"/>
        <w:jc w:val="both"/>
        <w:rPr>
          <w:rFonts w:cs="Arial"/>
          <w:sz w:val="20"/>
          <w:lang w:val="fr-FR"/>
        </w:rPr>
      </w:pPr>
      <w:r w:rsidRPr="6B373A66">
        <w:rPr>
          <w:rFonts w:cs="Arial"/>
          <w:sz w:val="20"/>
          <w:lang w:val="fr-FR"/>
        </w:rPr>
        <w:t>[&gt;3 ans d’expérience en audit et vérification de dépenses]</w:t>
      </w:r>
    </w:p>
    <w:p w14:paraId="3EA7EC3A" w14:textId="012896D6" w:rsidR="00D1649B" w:rsidRPr="00325627" w:rsidRDefault="6B373A66" w:rsidP="6B373A66">
      <w:pPr>
        <w:pStyle w:val="Paragraphedeliste"/>
        <w:numPr>
          <w:ilvl w:val="0"/>
          <w:numId w:val="14"/>
        </w:numPr>
        <w:spacing w:line="276" w:lineRule="auto"/>
        <w:jc w:val="both"/>
        <w:rPr>
          <w:rFonts w:cs="Arial"/>
          <w:szCs w:val="18"/>
          <w:lang w:val="fr-FR"/>
        </w:rPr>
      </w:pPr>
      <w:r w:rsidRPr="6B373A66">
        <w:rPr>
          <w:rFonts w:cs="Arial"/>
          <w:sz w:val="20"/>
          <w:lang w:val="fr-FR"/>
        </w:rPr>
        <w:t>[&gt;3 ans d’expérience avec d’autres ONG Internationales]</w:t>
      </w:r>
    </w:p>
    <w:p w14:paraId="49D17A32" w14:textId="33CD17ED" w:rsidR="00D1649B" w:rsidRPr="002E670F" w:rsidRDefault="6B373A66" w:rsidP="002E670F">
      <w:pPr>
        <w:pStyle w:val="Paragraphedeliste"/>
        <w:numPr>
          <w:ilvl w:val="0"/>
          <w:numId w:val="14"/>
        </w:numPr>
        <w:spacing w:line="276" w:lineRule="auto"/>
        <w:jc w:val="both"/>
        <w:rPr>
          <w:rFonts w:cs="Arial"/>
          <w:sz w:val="20"/>
          <w:lang w:val="fr-FR"/>
        </w:rPr>
      </w:pPr>
      <w:r w:rsidRPr="6B373A66">
        <w:rPr>
          <w:rFonts w:cs="Arial"/>
          <w:sz w:val="20"/>
          <w:lang w:val="fr-FR"/>
        </w:rPr>
        <w:t>[Niveau d’anglais, français]</w:t>
      </w:r>
    </w:p>
    <w:p w14:paraId="2F4B8DAB" w14:textId="77777777" w:rsidR="00AE3314" w:rsidRPr="00186358" w:rsidRDefault="00AE3314" w:rsidP="00AE3314">
      <w:pPr>
        <w:pStyle w:val="Paragraphedeliste"/>
        <w:spacing w:line="276" w:lineRule="auto"/>
        <w:ind w:left="360"/>
        <w:jc w:val="both"/>
        <w:rPr>
          <w:rFonts w:cs="Arial"/>
          <w:sz w:val="20"/>
          <w:lang w:val="fr-FR"/>
        </w:rPr>
      </w:pPr>
    </w:p>
    <w:p w14:paraId="008696CB" w14:textId="77777777" w:rsidR="002D1389" w:rsidRPr="00186358" w:rsidRDefault="004B5994" w:rsidP="00A37213">
      <w:pPr>
        <w:pStyle w:val="Titre3"/>
        <w:spacing w:line="276" w:lineRule="auto"/>
        <w:jc w:val="both"/>
        <w:rPr>
          <w:rFonts w:cs="Arial"/>
          <w:sz w:val="20"/>
          <w:lang w:val="fr-FR"/>
        </w:rPr>
      </w:pPr>
      <w:bookmarkStart w:id="26" w:name="_Toc155797699"/>
      <w:r w:rsidRPr="00186358">
        <w:rPr>
          <w:rFonts w:cs="Arial"/>
          <w:sz w:val="20"/>
          <w:lang w:val="fr-FR"/>
        </w:rPr>
        <w:t>Evaluation des prix</w:t>
      </w:r>
      <w:bookmarkEnd w:id="26"/>
    </w:p>
    <w:p w14:paraId="10AD0FB3" w14:textId="77777777" w:rsidR="00865CB0" w:rsidRPr="00993CEC" w:rsidRDefault="6B373A66" w:rsidP="6B373A66">
      <w:pPr>
        <w:spacing w:line="276" w:lineRule="auto"/>
        <w:jc w:val="both"/>
        <w:rPr>
          <w:rFonts w:cs="Arial"/>
          <w:sz w:val="20"/>
          <w:lang w:val="fr-FR"/>
        </w:rPr>
      </w:pPr>
      <w:r w:rsidRPr="6B373A66">
        <w:rPr>
          <w:rFonts w:cs="Arial"/>
          <w:sz w:val="20"/>
          <w:lang w:val="fr-FR"/>
        </w:rPr>
        <w:t xml:space="preserve">L’évaluation de la proposition financière sera basée sur les critères définis ci-dessous. La proposition technique le plus en adéquation se verra attribuer le plus de points.  </w:t>
      </w:r>
    </w:p>
    <w:p w14:paraId="2B8FB7DC" w14:textId="4FDFE44A" w:rsidR="00895C2A" w:rsidRPr="00993CEC" w:rsidRDefault="6B373A66" w:rsidP="6B373A66">
      <w:pPr>
        <w:pStyle w:val="Paragraphedeliste"/>
        <w:numPr>
          <w:ilvl w:val="0"/>
          <w:numId w:val="29"/>
        </w:numPr>
        <w:spacing w:line="276" w:lineRule="auto"/>
        <w:jc w:val="both"/>
        <w:rPr>
          <w:rFonts w:cs="Arial"/>
          <w:sz w:val="20"/>
          <w:lang w:val="fr-FR"/>
        </w:rPr>
      </w:pPr>
      <w:r w:rsidRPr="6B373A66">
        <w:rPr>
          <w:rFonts w:cs="Arial"/>
          <w:sz w:val="20"/>
          <w:lang w:val="fr-FR"/>
        </w:rPr>
        <w:t>Adéquation des offres financières avec les fonds disponibles des projets</w:t>
      </w:r>
    </w:p>
    <w:p w14:paraId="2FFD4795" w14:textId="742EBBDC" w:rsidR="004B5994" w:rsidRPr="00186358" w:rsidRDefault="6B373A66" w:rsidP="6B373A66">
      <w:pPr>
        <w:pStyle w:val="Paragraphedeliste"/>
        <w:numPr>
          <w:ilvl w:val="0"/>
          <w:numId w:val="29"/>
        </w:numPr>
        <w:spacing w:line="276" w:lineRule="auto"/>
        <w:jc w:val="both"/>
        <w:rPr>
          <w:rFonts w:cs="Arial"/>
          <w:sz w:val="20"/>
          <w:lang w:val="fr-FR"/>
        </w:rPr>
      </w:pPr>
      <w:r w:rsidRPr="6B373A66">
        <w:rPr>
          <w:rFonts w:cs="Arial"/>
          <w:sz w:val="20"/>
          <w:lang w:val="fr-FR"/>
        </w:rPr>
        <w:t>Notation relative à la proposition financière</w:t>
      </w:r>
    </w:p>
    <w:p w14:paraId="22AFEB09" w14:textId="77777777" w:rsidR="00A00359" w:rsidRPr="00186358" w:rsidRDefault="003D0096" w:rsidP="00A37213">
      <w:pPr>
        <w:pStyle w:val="Titre2"/>
        <w:tabs>
          <w:tab w:val="clear" w:pos="1853"/>
          <w:tab w:val="num" w:pos="576"/>
        </w:tabs>
        <w:spacing w:line="276" w:lineRule="auto"/>
        <w:ind w:left="576"/>
        <w:jc w:val="both"/>
        <w:rPr>
          <w:rFonts w:cs="Arial"/>
          <w:lang w:val="fr-FR"/>
        </w:rPr>
      </w:pPr>
      <w:bookmarkStart w:id="27" w:name="_Toc155797700"/>
      <w:r>
        <w:rPr>
          <w:rFonts w:cs="Arial"/>
          <w:lang w:val="fr-FR"/>
        </w:rPr>
        <w:t>Sélection et évaluation</w:t>
      </w:r>
      <w:bookmarkEnd w:id="27"/>
    </w:p>
    <w:p w14:paraId="51D86BD2" w14:textId="1EF37D42" w:rsidR="007D6458" w:rsidRPr="00186358" w:rsidRDefault="6B373A66" w:rsidP="6B373A66">
      <w:pPr>
        <w:spacing w:line="276" w:lineRule="auto"/>
        <w:jc w:val="both"/>
        <w:rPr>
          <w:rFonts w:cs="Arial"/>
          <w:sz w:val="20"/>
          <w:lang w:val="fr-FR"/>
        </w:rPr>
      </w:pPr>
      <w:r w:rsidRPr="6B373A66">
        <w:rPr>
          <w:rFonts w:cs="Arial"/>
          <w:sz w:val="20"/>
          <w:lang w:val="fr-FR"/>
        </w:rPr>
        <w:t xml:space="preserve">L’évaluation des propositions commencera par une évaluation des critères administratifs, mentionnés dans le chapitre 3.3. Ces critères sont des critères obligatoires (CO). Cela signifie que si votre proposition ne remplit pas ces critères, elle sera automatiquement écartée et l’évaluation selon les critères de sélection ne sera pas menée. </w:t>
      </w:r>
    </w:p>
    <w:p w14:paraId="76AD2FED" w14:textId="77777777" w:rsidR="007D6458" w:rsidRPr="00186358" w:rsidRDefault="007D6458" w:rsidP="00A37213">
      <w:pPr>
        <w:spacing w:line="276" w:lineRule="auto"/>
        <w:jc w:val="both"/>
        <w:rPr>
          <w:rFonts w:cs="Arial"/>
          <w:sz w:val="20"/>
          <w:lang w:val="fr-FR"/>
        </w:rPr>
      </w:pPr>
    </w:p>
    <w:p w14:paraId="6D1492BA" w14:textId="77777777" w:rsidR="007D6458" w:rsidRPr="00015938" w:rsidRDefault="0032097D" w:rsidP="00A37213">
      <w:pPr>
        <w:spacing w:line="276" w:lineRule="auto"/>
        <w:jc w:val="both"/>
        <w:rPr>
          <w:rFonts w:cs="Arial"/>
          <w:sz w:val="20"/>
          <w:lang w:val="fr-FR"/>
        </w:rPr>
      </w:pPr>
      <w:r w:rsidRPr="0032097D">
        <w:rPr>
          <w:rFonts w:cs="Arial"/>
          <w:sz w:val="20"/>
          <w:lang w:val="fr-FR"/>
        </w:rPr>
        <w:t>Les propositions qui remplissent les critères administratifs seront évalu</w:t>
      </w:r>
      <w:r>
        <w:rPr>
          <w:rFonts w:cs="Arial"/>
          <w:sz w:val="20"/>
          <w:lang w:val="fr-FR"/>
        </w:rPr>
        <w:t xml:space="preserve">ées selon les critères de sélection suivants. </w:t>
      </w:r>
      <w:r w:rsidRPr="0032097D">
        <w:rPr>
          <w:rFonts w:cs="Arial"/>
          <w:sz w:val="20"/>
          <w:lang w:val="fr-FR"/>
        </w:rPr>
        <w:t xml:space="preserve">Les critères de sélection sont évalués selon la </w:t>
      </w:r>
      <w:r>
        <w:rPr>
          <w:rFonts w:cs="Arial"/>
          <w:sz w:val="20"/>
          <w:lang w:val="fr-FR"/>
        </w:rPr>
        <w:t xml:space="preserve">distribution de points suivante. </w:t>
      </w:r>
      <w:r w:rsidRPr="0032097D">
        <w:rPr>
          <w:rFonts w:cs="Arial"/>
          <w:sz w:val="20"/>
          <w:lang w:val="fr-FR"/>
        </w:rPr>
        <w:t xml:space="preserve"> </w:t>
      </w:r>
    </w:p>
    <w:p w14:paraId="494DDEAF" w14:textId="77777777" w:rsidR="0032097D" w:rsidRPr="00186358" w:rsidRDefault="0032097D" w:rsidP="00A37213">
      <w:pPr>
        <w:spacing w:line="276" w:lineRule="auto"/>
        <w:jc w:val="both"/>
        <w:rPr>
          <w:rFonts w:cs="Arial"/>
          <w:sz w:val="20"/>
          <w:lang w:val="fr-FR"/>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6073"/>
        <w:gridCol w:w="1883"/>
      </w:tblGrid>
      <w:tr w:rsidR="00E21D82" w:rsidRPr="00614B90" w14:paraId="1FAF885A" w14:textId="77777777" w:rsidTr="6B373A66">
        <w:trPr>
          <w:tblHeader/>
        </w:trPr>
        <w:tc>
          <w:tcPr>
            <w:tcW w:w="8171" w:type="dxa"/>
            <w:gridSpan w:val="2"/>
            <w:shd w:val="clear" w:color="auto" w:fill="A6A6A6" w:themeFill="background1" w:themeFillShade="A6"/>
          </w:tcPr>
          <w:p w14:paraId="4B64B5D1" w14:textId="77777777" w:rsidR="00E21D82" w:rsidRPr="003E6609" w:rsidRDefault="0032097D" w:rsidP="00A37213">
            <w:pPr>
              <w:spacing w:line="276" w:lineRule="auto"/>
              <w:jc w:val="both"/>
              <w:rPr>
                <w:rFonts w:cs="Arial"/>
                <w:b/>
                <w:bCs/>
                <w:iCs/>
                <w:sz w:val="20"/>
                <w:lang w:val="fr-FR"/>
              </w:rPr>
            </w:pPr>
            <w:r w:rsidRPr="003E6609">
              <w:rPr>
                <w:rFonts w:cs="Arial"/>
                <w:b/>
                <w:bCs/>
                <w:iCs/>
                <w:sz w:val="20"/>
                <w:lang w:val="fr-FR"/>
              </w:rPr>
              <w:t>Critère</w:t>
            </w:r>
          </w:p>
        </w:tc>
        <w:tc>
          <w:tcPr>
            <w:tcW w:w="1883" w:type="dxa"/>
            <w:shd w:val="clear" w:color="auto" w:fill="A6A6A6" w:themeFill="background1" w:themeFillShade="A6"/>
          </w:tcPr>
          <w:p w14:paraId="719FEF62" w14:textId="22E1CDC8" w:rsidR="00E21D82" w:rsidRPr="009C0D91" w:rsidRDefault="6B373A66" w:rsidP="6B373A66">
            <w:pPr>
              <w:spacing w:line="276" w:lineRule="auto"/>
              <w:ind w:left="140"/>
              <w:jc w:val="both"/>
              <w:rPr>
                <w:rFonts w:cs="Arial"/>
                <w:b/>
                <w:bCs/>
                <w:sz w:val="20"/>
                <w:lang w:val="fr-FR"/>
              </w:rPr>
            </w:pPr>
            <w:r w:rsidRPr="009C0D91">
              <w:rPr>
                <w:rFonts w:cs="Arial"/>
                <w:b/>
                <w:bCs/>
                <w:sz w:val="20"/>
                <w:lang w:val="fr-FR"/>
              </w:rPr>
              <w:t xml:space="preserve">Critères obligatoires (CO)/ Point Max. </w:t>
            </w:r>
          </w:p>
        </w:tc>
      </w:tr>
      <w:tr w:rsidR="00E21D82" w:rsidRPr="00186358" w14:paraId="4843D265" w14:textId="77777777" w:rsidTr="6B373A66">
        <w:trPr>
          <w:trHeight w:val="73"/>
        </w:trPr>
        <w:tc>
          <w:tcPr>
            <w:tcW w:w="10054" w:type="dxa"/>
            <w:gridSpan w:val="3"/>
            <w:shd w:val="clear" w:color="auto" w:fill="D9D9D9" w:themeFill="background1" w:themeFillShade="D9"/>
          </w:tcPr>
          <w:p w14:paraId="2C0EA104" w14:textId="77777777" w:rsidR="00E21D82" w:rsidRPr="00186358" w:rsidRDefault="0032097D" w:rsidP="00A37213">
            <w:pPr>
              <w:spacing w:line="276" w:lineRule="auto"/>
              <w:ind w:left="34"/>
              <w:jc w:val="both"/>
              <w:rPr>
                <w:rFonts w:cs="Arial"/>
                <w:iCs/>
                <w:sz w:val="20"/>
                <w:lang w:val="fr-FR"/>
              </w:rPr>
            </w:pPr>
            <w:r>
              <w:rPr>
                <w:rFonts w:cs="Arial"/>
                <w:bCs/>
                <w:iCs/>
                <w:sz w:val="20"/>
                <w:lang w:val="fr-FR"/>
              </w:rPr>
              <w:t>Critère administratif</w:t>
            </w:r>
          </w:p>
        </w:tc>
      </w:tr>
      <w:tr w:rsidR="00951AAB" w:rsidRPr="00186358" w14:paraId="411B8450" w14:textId="77777777" w:rsidTr="00F901F0">
        <w:trPr>
          <w:trHeight w:val="89"/>
        </w:trPr>
        <w:tc>
          <w:tcPr>
            <w:tcW w:w="8171" w:type="dxa"/>
            <w:gridSpan w:val="2"/>
            <w:shd w:val="clear" w:color="auto" w:fill="auto"/>
          </w:tcPr>
          <w:p w14:paraId="6CEB5284" w14:textId="0CD240FB" w:rsidR="00951AAB" w:rsidRPr="002E670F" w:rsidRDefault="00951AAB" w:rsidP="00951AAB">
            <w:pPr>
              <w:widowControl/>
              <w:spacing w:line="276" w:lineRule="auto"/>
              <w:ind w:left="34"/>
              <w:rPr>
                <w:rFonts w:cs="Arial"/>
                <w:sz w:val="20"/>
                <w:lang w:val="fr-FR"/>
              </w:rPr>
            </w:pPr>
            <w:r w:rsidRPr="007B5B56">
              <w:rPr>
                <w:rFonts w:cs="Arial"/>
                <w:sz w:val="20"/>
                <w:lang w:val="fr-FR"/>
              </w:rPr>
              <w:t xml:space="preserve">Copie conforme et légalisée du Registre de commerce </w:t>
            </w:r>
            <w:r w:rsidR="00C800DA" w:rsidRPr="007B5B56">
              <w:rPr>
                <w:rFonts w:cs="Arial"/>
                <w:sz w:val="20"/>
                <w:lang w:val="fr-FR"/>
              </w:rPr>
              <w:t>(selon le Pays)</w:t>
            </w:r>
          </w:p>
        </w:tc>
        <w:tc>
          <w:tcPr>
            <w:tcW w:w="1883" w:type="dxa"/>
            <w:shd w:val="clear" w:color="auto" w:fill="auto"/>
            <w:vAlign w:val="center"/>
          </w:tcPr>
          <w:p w14:paraId="1AC98C63" w14:textId="3D63430E"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951AAB" w:rsidRPr="003E6609" w14:paraId="1F060012" w14:textId="77777777" w:rsidTr="00F901F0">
        <w:trPr>
          <w:trHeight w:val="89"/>
        </w:trPr>
        <w:tc>
          <w:tcPr>
            <w:tcW w:w="8171" w:type="dxa"/>
            <w:gridSpan w:val="2"/>
            <w:shd w:val="clear" w:color="auto" w:fill="auto"/>
          </w:tcPr>
          <w:p w14:paraId="76FD32FA" w14:textId="66B420F2" w:rsidR="00951AAB" w:rsidRPr="002E670F" w:rsidRDefault="00951AAB" w:rsidP="00951AAB">
            <w:pPr>
              <w:widowControl/>
              <w:spacing w:line="276" w:lineRule="auto"/>
              <w:ind w:left="34"/>
              <w:rPr>
                <w:rFonts w:cs="Arial"/>
                <w:sz w:val="20"/>
                <w:lang w:val="fr-FR"/>
              </w:rPr>
            </w:pPr>
            <w:r w:rsidRPr="007B5B56">
              <w:rPr>
                <w:rFonts w:cs="Arial"/>
                <w:sz w:val="20"/>
                <w:lang w:val="fr-FR"/>
              </w:rPr>
              <w:t xml:space="preserve">Copie conforme et légalisée du certificat d’identification </w:t>
            </w:r>
            <w:r w:rsidR="00F93387" w:rsidRPr="007B5B56">
              <w:rPr>
                <w:rFonts w:cs="Arial"/>
                <w:sz w:val="20"/>
                <w:lang w:val="fr-FR"/>
              </w:rPr>
              <w:t>fiscal (</w:t>
            </w:r>
            <w:r w:rsidR="00C800DA" w:rsidRPr="007B5B56">
              <w:rPr>
                <w:rFonts w:cs="Arial"/>
                <w:sz w:val="20"/>
                <w:lang w:val="fr-FR"/>
              </w:rPr>
              <w:t>selon le Pays)</w:t>
            </w:r>
          </w:p>
        </w:tc>
        <w:tc>
          <w:tcPr>
            <w:tcW w:w="1883" w:type="dxa"/>
            <w:shd w:val="clear" w:color="auto" w:fill="auto"/>
            <w:vAlign w:val="center"/>
          </w:tcPr>
          <w:p w14:paraId="6A998812" w14:textId="79FA8965"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951AAB" w:rsidRPr="004055CB" w14:paraId="12AAA921" w14:textId="77777777" w:rsidTr="00F901F0">
        <w:trPr>
          <w:trHeight w:val="89"/>
        </w:trPr>
        <w:tc>
          <w:tcPr>
            <w:tcW w:w="8171" w:type="dxa"/>
            <w:gridSpan w:val="2"/>
            <w:shd w:val="clear" w:color="auto" w:fill="auto"/>
          </w:tcPr>
          <w:p w14:paraId="443D6ABC" w14:textId="5C35D848" w:rsidR="00951AAB" w:rsidRPr="002E670F" w:rsidRDefault="00951AAB" w:rsidP="00951AAB">
            <w:pPr>
              <w:widowControl/>
              <w:spacing w:line="276" w:lineRule="auto"/>
              <w:ind w:left="34"/>
              <w:rPr>
                <w:rFonts w:cs="Arial"/>
                <w:sz w:val="20"/>
                <w:lang w:val="fr-FR"/>
              </w:rPr>
            </w:pPr>
            <w:r w:rsidRPr="007B5B56">
              <w:rPr>
                <w:rFonts w:cs="Arial"/>
                <w:sz w:val="20"/>
                <w:lang w:val="fr-FR"/>
              </w:rPr>
              <w:t>Copie conforme et légalisée de l’attestation de non-redevance fiscale</w:t>
            </w:r>
            <w:r w:rsidR="00C800DA">
              <w:rPr>
                <w:rFonts w:cs="Arial"/>
                <w:sz w:val="20"/>
                <w:lang w:val="fr-FR"/>
              </w:rPr>
              <w:t xml:space="preserve"> du dernier trimestre </w:t>
            </w:r>
            <w:r w:rsidR="00C800DA" w:rsidRPr="007B5B56">
              <w:rPr>
                <w:rFonts w:cs="Arial"/>
                <w:sz w:val="20"/>
                <w:lang w:val="fr-FR"/>
              </w:rPr>
              <w:t>(selon le Pays)</w:t>
            </w:r>
          </w:p>
        </w:tc>
        <w:tc>
          <w:tcPr>
            <w:tcW w:w="1883" w:type="dxa"/>
            <w:shd w:val="clear" w:color="auto" w:fill="auto"/>
            <w:vAlign w:val="center"/>
          </w:tcPr>
          <w:p w14:paraId="033490FB" w14:textId="3A17221A"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951AAB" w:rsidRPr="004055CB" w14:paraId="5073461C" w14:textId="77777777" w:rsidTr="00F901F0">
        <w:trPr>
          <w:trHeight w:val="89"/>
        </w:trPr>
        <w:tc>
          <w:tcPr>
            <w:tcW w:w="8171" w:type="dxa"/>
            <w:gridSpan w:val="2"/>
            <w:shd w:val="clear" w:color="auto" w:fill="auto"/>
          </w:tcPr>
          <w:p w14:paraId="38271675" w14:textId="42EAE09F" w:rsidR="00951AAB" w:rsidRPr="002E670F" w:rsidRDefault="00951AAB" w:rsidP="00951AAB">
            <w:pPr>
              <w:widowControl/>
              <w:spacing w:line="276" w:lineRule="auto"/>
              <w:ind w:left="34"/>
              <w:rPr>
                <w:rFonts w:cs="Arial"/>
                <w:sz w:val="20"/>
                <w:lang w:val="fr-FR"/>
              </w:rPr>
            </w:pPr>
            <w:r w:rsidRPr="007B5B56">
              <w:rPr>
                <w:rFonts w:cs="Arial"/>
                <w:sz w:val="20"/>
                <w:lang w:val="fr-FR"/>
              </w:rPr>
              <w:lastRenderedPageBreak/>
              <w:t>Copie conforme et légalisée Certificat de non-faillite et de non-liquidation judiciaire</w:t>
            </w:r>
            <w:r w:rsidR="00C800DA">
              <w:rPr>
                <w:rFonts w:cs="Arial"/>
                <w:sz w:val="20"/>
                <w:lang w:val="fr-FR"/>
              </w:rPr>
              <w:t xml:space="preserve"> </w:t>
            </w:r>
            <w:r w:rsidR="00C800DA" w:rsidRPr="007B5B56">
              <w:rPr>
                <w:rFonts w:cs="Arial"/>
                <w:sz w:val="20"/>
                <w:lang w:val="fr-FR"/>
              </w:rPr>
              <w:t>(selon le Pays)</w:t>
            </w:r>
          </w:p>
        </w:tc>
        <w:tc>
          <w:tcPr>
            <w:tcW w:w="1883" w:type="dxa"/>
            <w:shd w:val="clear" w:color="auto" w:fill="auto"/>
            <w:vAlign w:val="center"/>
          </w:tcPr>
          <w:p w14:paraId="4E954B36" w14:textId="6930A809"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951AAB" w:rsidRPr="00186358" w14:paraId="0BDE20A3" w14:textId="77777777" w:rsidTr="00F901F0">
        <w:trPr>
          <w:trHeight w:val="89"/>
        </w:trPr>
        <w:tc>
          <w:tcPr>
            <w:tcW w:w="8171" w:type="dxa"/>
            <w:gridSpan w:val="2"/>
            <w:shd w:val="clear" w:color="auto" w:fill="auto"/>
          </w:tcPr>
          <w:p w14:paraId="715584CC" w14:textId="4B38BF42" w:rsidR="00951AAB" w:rsidRPr="002E670F" w:rsidRDefault="00951AAB" w:rsidP="00951AAB">
            <w:pPr>
              <w:widowControl/>
              <w:spacing w:line="276" w:lineRule="auto"/>
              <w:ind w:left="34"/>
              <w:rPr>
                <w:rFonts w:cs="Arial"/>
                <w:sz w:val="20"/>
                <w:lang w:val="fr-FR"/>
              </w:rPr>
            </w:pPr>
            <w:r w:rsidRPr="007B5B56">
              <w:rPr>
                <w:rFonts w:cs="Arial"/>
                <w:sz w:val="20"/>
                <w:lang w:val="fr-FR"/>
              </w:rPr>
              <w:t xml:space="preserve">Copie conforme et légalisée Attestation de mise à jour CNPS ou </w:t>
            </w:r>
            <w:proofErr w:type="gramStart"/>
            <w:r w:rsidRPr="007B5B56">
              <w:rPr>
                <w:rFonts w:cs="Arial"/>
                <w:sz w:val="20"/>
                <w:lang w:val="fr-FR"/>
              </w:rPr>
              <w:t xml:space="preserve">INPS </w:t>
            </w:r>
            <w:r w:rsidR="00C800DA">
              <w:rPr>
                <w:rFonts w:cs="Arial"/>
                <w:sz w:val="20"/>
                <w:lang w:val="fr-FR"/>
              </w:rPr>
              <w:t xml:space="preserve"> dernier</w:t>
            </w:r>
            <w:proofErr w:type="gramEnd"/>
            <w:r w:rsidR="00C800DA">
              <w:rPr>
                <w:rFonts w:cs="Arial"/>
                <w:sz w:val="20"/>
                <w:lang w:val="fr-FR"/>
              </w:rPr>
              <w:t xml:space="preserve"> trimestre </w:t>
            </w:r>
            <w:r w:rsidRPr="007B5B56">
              <w:rPr>
                <w:rFonts w:cs="Arial"/>
                <w:sz w:val="20"/>
                <w:lang w:val="fr-FR"/>
              </w:rPr>
              <w:t>(selon le Pays)</w:t>
            </w:r>
          </w:p>
        </w:tc>
        <w:tc>
          <w:tcPr>
            <w:tcW w:w="1883" w:type="dxa"/>
            <w:shd w:val="clear" w:color="auto" w:fill="auto"/>
            <w:vAlign w:val="center"/>
          </w:tcPr>
          <w:p w14:paraId="78D48423" w14:textId="41F3782C"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951AAB" w:rsidRPr="00186358" w14:paraId="6E86CA9A" w14:textId="77777777" w:rsidTr="00F901F0">
        <w:trPr>
          <w:trHeight w:val="89"/>
        </w:trPr>
        <w:tc>
          <w:tcPr>
            <w:tcW w:w="8171" w:type="dxa"/>
            <w:gridSpan w:val="2"/>
            <w:shd w:val="clear" w:color="auto" w:fill="auto"/>
          </w:tcPr>
          <w:p w14:paraId="6396D2AC" w14:textId="795670FA" w:rsidR="00951AAB" w:rsidRPr="002E670F" w:rsidRDefault="00951AAB" w:rsidP="00951AAB">
            <w:pPr>
              <w:spacing w:line="276" w:lineRule="auto"/>
              <w:rPr>
                <w:rFonts w:cs="Arial"/>
                <w:color w:val="FF0000"/>
                <w:sz w:val="20"/>
                <w:lang w:val="fr-FR"/>
              </w:rPr>
            </w:pPr>
            <w:r w:rsidRPr="007B5B56">
              <w:rPr>
                <w:rFonts w:cs="Arial"/>
                <w:sz w:val="20"/>
                <w:lang w:val="fr-FR"/>
              </w:rPr>
              <w:t>Copie conforme et légalisée d’Autorisation Administrative d’exercice du métier</w:t>
            </w:r>
            <w:r w:rsidR="00C800DA">
              <w:rPr>
                <w:rFonts w:cs="Arial"/>
                <w:sz w:val="20"/>
                <w:lang w:val="fr-FR"/>
              </w:rPr>
              <w:t xml:space="preserve"> </w:t>
            </w:r>
            <w:r w:rsidR="00C800DA" w:rsidRPr="007B5B56">
              <w:rPr>
                <w:rFonts w:cs="Arial"/>
                <w:sz w:val="20"/>
                <w:lang w:val="fr-FR"/>
              </w:rPr>
              <w:t>(selon le Pays)</w:t>
            </w:r>
          </w:p>
        </w:tc>
        <w:tc>
          <w:tcPr>
            <w:tcW w:w="1883" w:type="dxa"/>
            <w:shd w:val="clear" w:color="auto" w:fill="auto"/>
            <w:vAlign w:val="center"/>
          </w:tcPr>
          <w:p w14:paraId="2C1CF8F0" w14:textId="00032140"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951AAB" w:rsidRPr="00B662F5" w14:paraId="77BE657F" w14:textId="77777777" w:rsidTr="00F901F0">
        <w:trPr>
          <w:trHeight w:val="89"/>
        </w:trPr>
        <w:tc>
          <w:tcPr>
            <w:tcW w:w="8171" w:type="dxa"/>
            <w:gridSpan w:val="2"/>
            <w:shd w:val="clear" w:color="auto" w:fill="auto"/>
          </w:tcPr>
          <w:p w14:paraId="3F96EF84" w14:textId="37F98799" w:rsidR="00951AAB" w:rsidRPr="002E670F" w:rsidRDefault="00951AAB" w:rsidP="00951AAB">
            <w:pPr>
              <w:spacing w:line="276" w:lineRule="auto"/>
              <w:rPr>
                <w:rFonts w:cs="Arial"/>
                <w:sz w:val="20"/>
                <w:lang w:val="fr-FR"/>
              </w:rPr>
            </w:pPr>
            <w:r w:rsidRPr="007B5B56">
              <w:rPr>
                <w:rFonts w:cs="Arial"/>
                <w:sz w:val="20"/>
                <w:lang w:val="fr-FR"/>
              </w:rPr>
              <w:t xml:space="preserve">Copie conforme et légalisée Patente de 2024 </w:t>
            </w:r>
            <w:r w:rsidR="00C800DA" w:rsidRPr="007B5B56">
              <w:rPr>
                <w:rFonts w:cs="Arial"/>
                <w:sz w:val="20"/>
                <w:lang w:val="fr-FR"/>
              </w:rPr>
              <w:t>(selon le Pays)</w:t>
            </w:r>
          </w:p>
        </w:tc>
        <w:tc>
          <w:tcPr>
            <w:tcW w:w="1883" w:type="dxa"/>
            <w:shd w:val="clear" w:color="auto" w:fill="auto"/>
            <w:vAlign w:val="center"/>
          </w:tcPr>
          <w:p w14:paraId="1C6F5FE4" w14:textId="72223EE5"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951AAB" w:rsidRPr="00B662F5" w14:paraId="0FFCAE1C" w14:textId="77777777" w:rsidTr="00F901F0">
        <w:trPr>
          <w:trHeight w:val="89"/>
        </w:trPr>
        <w:tc>
          <w:tcPr>
            <w:tcW w:w="8171" w:type="dxa"/>
            <w:gridSpan w:val="2"/>
            <w:shd w:val="clear" w:color="auto" w:fill="auto"/>
          </w:tcPr>
          <w:p w14:paraId="4634028F" w14:textId="617871D7" w:rsidR="00951AAB" w:rsidRPr="002E670F" w:rsidRDefault="00951AAB" w:rsidP="00951AAB">
            <w:pPr>
              <w:spacing w:line="276" w:lineRule="auto"/>
              <w:rPr>
                <w:rFonts w:cs="Arial"/>
                <w:sz w:val="20"/>
                <w:lang w:val="fr-FR"/>
              </w:rPr>
            </w:pPr>
            <w:r w:rsidRPr="007B5B56">
              <w:rPr>
                <w:rFonts w:cs="Arial"/>
                <w:sz w:val="20"/>
                <w:lang w:val="fr-FR"/>
              </w:rPr>
              <w:t>Un exemplaire des états financiers vérifiés pour les deux derniers exercices (bilan et compte de résultat).</w:t>
            </w:r>
          </w:p>
        </w:tc>
        <w:tc>
          <w:tcPr>
            <w:tcW w:w="1883" w:type="dxa"/>
            <w:shd w:val="clear" w:color="auto" w:fill="auto"/>
            <w:vAlign w:val="center"/>
          </w:tcPr>
          <w:p w14:paraId="5453053C" w14:textId="6D85559F"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951AAB" w:rsidRPr="00B662F5" w14:paraId="4BF6059E" w14:textId="77777777" w:rsidTr="00F901F0">
        <w:trPr>
          <w:trHeight w:val="89"/>
        </w:trPr>
        <w:tc>
          <w:tcPr>
            <w:tcW w:w="8171" w:type="dxa"/>
            <w:gridSpan w:val="2"/>
            <w:shd w:val="clear" w:color="auto" w:fill="auto"/>
          </w:tcPr>
          <w:p w14:paraId="52D02307" w14:textId="6EC04850" w:rsidR="00951AAB" w:rsidRPr="002E670F" w:rsidRDefault="00951AAB" w:rsidP="00951AAB">
            <w:pPr>
              <w:spacing w:line="276" w:lineRule="auto"/>
              <w:rPr>
                <w:rFonts w:cs="Arial"/>
                <w:sz w:val="20"/>
                <w:lang w:val="fr-FR"/>
              </w:rPr>
            </w:pPr>
            <w:r w:rsidRPr="007B5B56">
              <w:rPr>
                <w:rFonts w:cs="Arial"/>
                <w:sz w:val="20"/>
                <w:lang w:val="fr-FR"/>
              </w:rPr>
              <w:t>Trois références de clients satisfaits pour lesquels le même type de services a été fourni. Oxfam se réserve le droit de contacter ces références sans en informer le soumissionnaire.</w:t>
            </w:r>
          </w:p>
        </w:tc>
        <w:tc>
          <w:tcPr>
            <w:tcW w:w="1883" w:type="dxa"/>
            <w:shd w:val="clear" w:color="auto" w:fill="auto"/>
            <w:vAlign w:val="center"/>
          </w:tcPr>
          <w:p w14:paraId="15DCA015" w14:textId="0EF42B07"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951AAB" w:rsidRPr="00B662F5" w14:paraId="58380FCB" w14:textId="77777777" w:rsidTr="00F901F0">
        <w:trPr>
          <w:trHeight w:val="89"/>
        </w:trPr>
        <w:tc>
          <w:tcPr>
            <w:tcW w:w="8171" w:type="dxa"/>
            <w:gridSpan w:val="2"/>
            <w:shd w:val="clear" w:color="auto" w:fill="auto"/>
          </w:tcPr>
          <w:p w14:paraId="28CF4ABC" w14:textId="4ABF94B0" w:rsidR="00951AAB" w:rsidRPr="002E670F" w:rsidRDefault="00951AAB" w:rsidP="00951AAB">
            <w:pPr>
              <w:spacing w:line="276" w:lineRule="auto"/>
              <w:rPr>
                <w:rFonts w:cs="Arial"/>
                <w:sz w:val="20"/>
                <w:lang w:val="fr-FR"/>
              </w:rPr>
            </w:pPr>
            <w:r w:rsidRPr="007B5B56">
              <w:rPr>
                <w:rFonts w:cs="Arial"/>
                <w:sz w:val="20"/>
                <w:lang w:val="fr-FR"/>
              </w:rPr>
              <w:t>Code de conduite fournisseur d’Oxfam (signé, cacheté et paraphé obligatoirement)</w:t>
            </w:r>
            <w:r w:rsidRPr="007B5B56">
              <w:rPr>
                <w:rFonts w:cs="Arial"/>
                <w:b/>
                <w:bCs/>
                <w:sz w:val="20"/>
                <w:u w:val="single"/>
                <w:lang w:val="fr-FR"/>
              </w:rPr>
              <w:t xml:space="preserve"> </w:t>
            </w:r>
          </w:p>
        </w:tc>
        <w:tc>
          <w:tcPr>
            <w:tcW w:w="1883" w:type="dxa"/>
            <w:shd w:val="clear" w:color="auto" w:fill="auto"/>
            <w:vAlign w:val="center"/>
          </w:tcPr>
          <w:p w14:paraId="3372DA93" w14:textId="6C5F6749" w:rsidR="00951AAB" w:rsidRPr="002E670F" w:rsidRDefault="00951AAB" w:rsidP="00951AAB">
            <w:pPr>
              <w:spacing w:line="276" w:lineRule="auto"/>
              <w:ind w:left="34" w:right="248"/>
              <w:rPr>
                <w:rFonts w:cs="Arial"/>
                <w:sz w:val="20"/>
                <w:lang w:val="fr-FR"/>
              </w:rPr>
            </w:pPr>
            <w:r w:rsidRPr="002E670F">
              <w:rPr>
                <w:rFonts w:cs="Arial"/>
                <w:sz w:val="20"/>
                <w:lang w:val="fr-FR"/>
              </w:rPr>
              <w:t>CO</w:t>
            </w:r>
          </w:p>
        </w:tc>
      </w:tr>
      <w:tr w:rsidR="007D6458" w:rsidRPr="00186358" w14:paraId="172F1F8E" w14:textId="77777777" w:rsidTr="6B373A66">
        <w:trPr>
          <w:trHeight w:val="89"/>
        </w:trPr>
        <w:tc>
          <w:tcPr>
            <w:tcW w:w="10054" w:type="dxa"/>
            <w:gridSpan w:val="3"/>
            <w:shd w:val="clear" w:color="auto" w:fill="D9D9D9" w:themeFill="background1" w:themeFillShade="D9"/>
          </w:tcPr>
          <w:p w14:paraId="72E35B36" w14:textId="77777777" w:rsidR="007D6458" w:rsidRPr="00186358" w:rsidRDefault="0032097D" w:rsidP="003E6609">
            <w:pPr>
              <w:spacing w:line="276" w:lineRule="auto"/>
              <w:ind w:left="34"/>
              <w:jc w:val="both"/>
              <w:rPr>
                <w:rFonts w:cs="Arial"/>
                <w:iCs/>
                <w:sz w:val="20"/>
                <w:lang w:val="fr-FR"/>
              </w:rPr>
            </w:pPr>
            <w:r>
              <w:rPr>
                <w:rFonts w:cs="Arial"/>
                <w:iCs/>
                <w:sz w:val="20"/>
                <w:lang w:val="fr-FR"/>
              </w:rPr>
              <w:t>Critères de sélection</w:t>
            </w:r>
          </w:p>
        </w:tc>
      </w:tr>
      <w:tr w:rsidR="002E670F" w:rsidRPr="00186358" w14:paraId="7D5883C1" w14:textId="77777777" w:rsidTr="6B373A66">
        <w:trPr>
          <w:trHeight w:val="73"/>
        </w:trPr>
        <w:tc>
          <w:tcPr>
            <w:tcW w:w="2098" w:type="dxa"/>
            <w:vMerge w:val="restart"/>
            <w:shd w:val="clear" w:color="auto" w:fill="auto"/>
          </w:tcPr>
          <w:p w14:paraId="05DA44A9" w14:textId="77777777" w:rsidR="002E670F" w:rsidRPr="002E670F" w:rsidRDefault="002E670F" w:rsidP="003E6609">
            <w:pPr>
              <w:widowControl/>
              <w:spacing w:line="276" w:lineRule="auto"/>
              <w:jc w:val="both"/>
              <w:rPr>
                <w:rFonts w:cs="Arial"/>
                <w:sz w:val="20"/>
                <w:lang w:val="fr-FR"/>
              </w:rPr>
            </w:pPr>
            <w:r w:rsidRPr="002E670F">
              <w:rPr>
                <w:rFonts w:cs="Arial"/>
                <w:sz w:val="20"/>
                <w:lang w:val="fr-FR"/>
              </w:rPr>
              <w:t>Critères techniques</w:t>
            </w:r>
          </w:p>
        </w:tc>
        <w:tc>
          <w:tcPr>
            <w:tcW w:w="6073" w:type="dxa"/>
            <w:shd w:val="clear" w:color="auto" w:fill="auto"/>
          </w:tcPr>
          <w:p w14:paraId="2188B21B" w14:textId="18CA833E" w:rsidR="002E670F" w:rsidRPr="002E670F" w:rsidRDefault="002E670F" w:rsidP="003E6609">
            <w:pPr>
              <w:spacing w:line="276" w:lineRule="auto"/>
              <w:jc w:val="both"/>
              <w:rPr>
                <w:rFonts w:cs="Arial"/>
                <w:sz w:val="20"/>
                <w:lang w:val="fr-FR"/>
              </w:rPr>
            </w:pPr>
            <w:r w:rsidRPr="002E670F">
              <w:rPr>
                <w:rFonts w:cs="Arial"/>
                <w:sz w:val="20"/>
                <w:lang w:val="fr-FR"/>
              </w:rPr>
              <w:t xml:space="preserve">Respect des consignes du </w:t>
            </w:r>
            <w:r w:rsidR="009B7993">
              <w:rPr>
                <w:rFonts w:cs="Arial"/>
                <w:sz w:val="20"/>
                <w:lang w:val="fr-FR"/>
              </w:rPr>
              <w:t>DAO</w:t>
            </w:r>
          </w:p>
        </w:tc>
        <w:tc>
          <w:tcPr>
            <w:tcW w:w="1883" w:type="dxa"/>
            <w:shd w:val="clear" w:color="auto" w:fill="auto"/>
          </w:tcPr>
          <w:p w14:paraId="14257DD1" w14:textId="6F68E37B" w:rsidR="002E670F" w:rsidRPr="009F2B1E" w:rsidDel="004E5287" w:rsidRDefault="002E670F" w:rsidP="003E6609">
            <w:pPr>
              <w:spacing w:line="276" w:lineRule="auto"/>
              <w:ind w:left="34" w:right="248"/>
              <w:jc w:val="both"/>
              <w:rPr>
                <w:rFonts w:cs="Arial"/>
                <w:iCs/>
                <w:sz w:val="20"/>
                <w:lang w:val="fr-FR"/>
              </w:rPr>
            </w:pPr>
            <w:r w:rsidRPr="009F2B1E">
              <w:rPr>
                <w:rFonts w:cs="Arial"/>
                <w:iCs/>
                <w:sz w:val="20"/>
                <w:lang w:val="fr-FR"/>
              </w:rPr>
              <w:t>10 sur 100</w:t>
            </w:r>
          </w:p>
        </w:tc>
      </w:tr>
      <w:tr w:rsidR="002E670F" w:rsidRPr="005A352B" w14:paraId="1D82900F" w14:textId="77777777" w:rsidTr="6B373A66">
        <w:trPr>
          <w:trHeight w:val="73"/>
        </w:trPr>
        <w:tc>
          <w:tcPr>
            <w:tcW w:w="2098" w:type="dxa"/>
            <w:vMerge/>
          </w:tcPr>
          <w:p w14:paraId="27A7F41C" w14:textId="77777777" w:rsidR="002E670F" w:rsidRPr="002E670F" w:rsidRDefault="002E670F" w:rsidP="003E6609">
            <w:pPr>
              <w:widowControl/>
              <w:spacing w:line="276" w:lineRule="auto"/>
              <w:jc w:val="both"/>
              <w:rPr>
                <w:rFonts w:cs="Arial"/>
                <w:sz w:val="20"/>
                <w:lang w:val="fr-FR"/>
              </w:rPr>
            </w:pPr>
          </w:p>
        </w:tc>
        <w:tc>
          <w:tcPr>
            <w:tcW w:w="6073" w:type="dxa"/>
            <w:shd w:val="clear" w:color="auto" w:fill="auto"/>
          </w:tcPr>
          <w:p w14:paraId="714C98EE" w14:textId="44A621E7" w:rsidR="002E670F" w:rsidRPr="002E670F" w:rsidRDefault="002E670F" w:rsidP="003E6609">
            <w:pPr>
              <w:spacing w:line="276" w:lineRule="auto"/>
              <w:jc w:val="both"/>
              <w:rPr>
                <w:rFonts w:cs="Arial"/>
                <w:sz w:val="20"/>
                <w:lang w:val="fr-FR"/>
              </w:rPr>
            </w:pPr>
            <w:r w:rsidRPr="002E670F">
              <w:rPr>
                <w:rFonts w:cs="Arial"/>
                <w:sz w:val="20"/>
                <w:lang w:val="fr-FR"/>
              </w:rPr>
              <w:t>Compétences et qualifications des ressources humaines</w:t>
            </w:r>
          </w:p>
        </w:tc>
        <w:tc>
          <w:tcPr>
            <w:tcW w:w="1883" w:type="dxa"/>
            <w:shd w:val="clear" w:color="auto" w:fill="auto"/>
          </w:tcPr>
          <w:p w14:paraId="2293DC99" w14:textId="7A0CE2EA" w:rsidR="002E670F" w:rsidRPr="009F2B1E" w:rsidRDefault="002E670F" w:rsidP="003E6609">
            <w:pPr>
              <w:spacing w:line="276" w:lineRule="auto"/>
              <w:ind w:left="34" w:right="248"/>
              <w:jc w:val="both"/>
              <w:rPr>
                <w:rFonts w:cs="Arial"/>
                <w:iCs/>
                <w:sz w:val="20"/>
                <w:lang w:val="fr-FR"/>
              </w:rPr>
            </w:pPr>
            <w:r w:rsidRPr="009F2B1E">
              <w:rPr>
                <w:rFonts w:cs="Arial"/>
                <w:iCs/>
                <w:sz w:val="20"/>
                <w:lang w:val="fr-FR"/>
              </w:rPr>
              <w:t>15 sur 100</w:t>
            </w:r>
          </w:p>
        </w:tc>
      </w:tr>
      <w:tr w:rsidR="002E670F" w:rsidRPr="00186358" w14:paraId="15D59618" w14:textId="77777777" w:rsidTr="6B373A66">
        <w:trPr>
          <w:trHeight w:val="73"/>
        </w:trPr>
        <w:tc>
          <w:tcPr>
            <w:tcW w:w="2098" w:type="dxa"/>
            <w:vMerge/>
          </w:tcPr>
          <w:p w14:paraId="216AF812" w14:textId="77777777" w:rsidR="002E670F" w:rsidRPr="002E670F" w:rsidRDefault="002E670F" w:rsidP="003E6609">
            <w:pPr>
              <w:widowControl/>
              <w:spacing w:line="276" w:lineRule="auto"/>
              <w:jc w:val="both"/>
              <w:rPr>
                <w:rFonts w:cs="Arial"/>
                <w:sz w:val="20"/>
                <w:lang w:val="fr-FR"/>
              </w:rPr>
            </w:pPr>
          </w:p>
        </w:tc>
        <w:tc>
          <w:tcPr>
            <w:tcW w:w="6073" w:type="dxa"/>
            <w:shd w:val="clear" w:color="auto" w:fill="auto"/>
          </w:tcPr>
          <w:p w14:paraId="1FBB7C98" w14:textId="08B6543C" w:rsidR="002E670F" w:rsidRPr="002E670F" w:rsidRDefault="002E670F" w:rsidP="003E6609">
            <w:pPr>
              <w:spacing w:line="276" w:lineRule="auto"/>
              <w:jc w:val="both"/>
              <w:rPr>
                <w:rFonts w:cs="Arial"/>
                <w:sz w:val="20"/>
                <w:lang w:val="fr-FR"/>
              </w:rPr>
            </w:pPr>
            <w:r w:rsidRPr="002E670F">
              <w:rPr>
                <w:rFonts w:cs="Arial"/>
                <w:sz w:val="20"/>
                <w:lang w:val="fr-FR"/>
              </w:rPr>
              <w:t>Méthodologie de l’audit</w:t>
            </w:r>
          </w:p>
        </w:tc>
        <w:tc>
          <w:tcPr>
            <w:tcW w:w="1883" w:type="dxa"/>
            <w:shd w:val="clear" w:color="auto" w:fill="auto"/>
          </w:tcPr>
          <w:p w14:paraId="76A79394" w14:textId="55C1DC61" w:rsidR="002E670F" w:rsidRPr="009F2B1E" w:rsidRDefault="002E670F" w:rsidP="003E6609">
            <w:pPr>
              <w:spacing w:line="276" w:lineRule="auto"/>
              <w:ind w:left="34" w:right="248"/>
              <w:jc w:val="both"/>
              <w:rPr>
                <w:rFonts w:cs="Arial"/>
                <w:iCs/>
                <w:sz w:val="20"/>
                <w:lang w:val="fr-FR"/>
              </w:rPr>
            </w:pPr>
            <w:r w:rsidRPr="009F2B1E">
              <w:rPr>
                <w:rFonts w:cs="Arial"/>
                <w:iCs/>
                <w:sz w:val="20"/>
                <w:lang w:val="fr-FR"/>
              </w:rPr>
              <w:t>15 sur 100</w:t>
            </w:r>
          </w:p>
        </w:tc>
      </w:tr>
      <w:tr w:rsidR="002E670F" w:rsidRPr="00186358" w14:paraId="01A80FD9" w14:textId="77777777" w:rsidTr="6B373A66">
        <w:trPr>
          <w:trHeight w:val="89"/>
        </w:trPr>
        <w:tc>
          <w:tcPr>
            <w:tcW w:w="2098" w:type="dxa"/>
            <w:vMerge/>
          </w:tcPr>
          <w:p w14:paraId="47C3723B" w14:textId="77777777" w:rsidR="002E670F" w:rsidRPr="002E670F" w:rsidRDefault="002E670F" w:rsidP="003E6609">
            <w:pPr>
              <w:widowControl/>
              <w:spacing w:line="276" w:lineRule="auto"/>
              <w:jc w:val="both"/>
              <w:rPr>
                <w:rFonts w:cs="Arial"/>
                <w:sz w:val="20"/>
                <w:lang w:val="fr-FR"/>
              </w:rPr>
            </w:pPr>
          </w:p>
        </w:tc>
        <w:tc>
          <w:tcPr>
            <w:tcW w:w="6073" w:type="dxa"/>
            <w:shd w:val="clear" w:color="auto" w:fill="auto"/>
          </w:tcPr>
          <w:p w14:paraId="300229A9" w14:textId="416C24DF" w:rsidR="002E670F" w:rsidRPr="002E670F" w:rsidRDefault="002E670F" w:rsidP="003E6609">
            <w:pPr>
              <w:widowControl/>
              <w:spacing w:line="276" w:lineRule="auto"/>
              <w:jc w:val="both"/>
              <w:rPr>
                <w:rFonts w:cs="Arial"/>
                <w:sz w:val="20"/>
                <w:lang w:val="fr-FR"/>
              </w:rPr>
            </w:pPr>
            <w:r w:rsidRPr="002E670F">
              <w:rPr>
                <w:rFonts w:cs="Arial"/>
                <w:sz w:val="20"/>
                <w:lang w:val="fr-FR"/>
              </w:rPr>
              <w:t>Dimensionnement et adéquation des ressources humaines</w:t>
            </w:r>
          </w:p>
        </w:tc>
        <w:tc>
          <w:tcPr>
            <w:tcW w:w="1883" w:type="dxa"/>
            <w:shd w:val="clear" w:color="auto" w:fill="auto"/>
          </w:tcPr>
          <w:p w14:paraId="5E050545" w14:textId="3E3D3890" w:rsidR="002E670F" w:rsidRPr="009F2B1E" w:rsidDel="004E5287" w:rsidRDefault="002E670F" w:rsidP="003E6609">
            <w:pPr>
              <w:spacing w:line="276" w:lineRule="auto"/>
              <w:ind w:left="34" w:right="248"/>
              <w:jc w:val="both"/>
              <w:rPr>
                <w:rFonts w:cs="Arial"/>
                <w:iCs/>
                <w:sz w:val="20"/>
                <w:lang w:val="fr-FR"/>
              </w:rPr>
            </w:pPr>
            <w:r w:rsidRPr="009F2B1E">
              <w:rPr>
                <w:rFonts w:cs="Arial"/>
                <w:iCs/>
                <w:sz w:val="20"/>
                <w:lang w:val="fr-FR"/>
              </w:rPr>
              <w:t>1</w:t>
            </w:r>
            <w:r w:rsidR="009F2B1E" w:rsidRPr="009F2B1E">
              <w:rPr>
                <w:rFonts w:cs="Arial"/>
                <w:iCs/>
                <w:sz w:val="20"/>
                <w:lang w:val="fr-FR"/>
              </w:rPr>
              <w:t>0</w:t>
            </w:r>
            <w:r w:rsidRPr="009F2B1E">
              <w:rPr>
                <w:rFonts w:cs="Arial"/>
                <w:iCs/>
                <w:sz w:val="20"/>
                <w:lang w:val="fr-FR"/>
              </w:rPr>
              <w:t xml:space="preserve"> sur 100</w:t>
            </w:r>
          </w:p>
        </w:tc>
      </w:tr>
      <w:tr w:rsidR="002E670F" w:rsidRPr="002E670F" w14:paraId="12AC295D" w14:textId="77777777" w:rsidTr="6B373A66">
        <w:trPr>
          <w:trHeight w:val="89"/>
        </w:trPr>
        <w:tc>
          <w:tcPr>
            <w:tcW w:w="2098" w:type="dxa"/>
            <w:vMerge/>
          </w:tcPr>
          <w:p w14:paraId="0262072B" w14:textId="77777777" w:rsidR="002E670F" w:rsidRPr="002E670F" w:rsidRDefault="002E670F" w:rsidP="003E6609">
            <w:pPr>
              <w:widowControl/>
              <w:spacing w:line="276" w:lineRule="auto"/>
              <w:jc w:val="both"/>
              <w:rPr>
                <w:rFonts w:cs="Arial"/>
                <w:sz w:val="20"/>
                <w:lang w:val="fr-FR"/>
              </w:rPr>
            </w:pPr>
          </w:p>
        </w:tc>
        <w:tc>
          <w:tcPr>
            <w:tcW w:w="6073" w:type="dxa"/>
            <w:shd w:val="clear" w:color="auto" w:fill="auto"/>
          </w:tcPr>
          <w:p w14:paraId="05B99C52" w14:textId="3450ADB9" w:rsidR="002E670F" w:rsidRPr="002E670F" w:rsidRDefault="002E670F" w:rsidP="003E6609">
            <w:pPr>
              <w:widowControl/>
              <w:spacing w:line="276" w:lineRule="auto"/>
              <w:jc w:val="both"/>
              <w:rPr>
                <w:rFonts w:cs="Arial"/>
                <w:sz w:val="20"/>
                <w:lang w:val="fr-FR"/>
              </w:rPr>
            </w:pPr>
            <w:r w:rsidRPr="002E670F">
              <w:rPr>
                <w:rFonts w:cs="Arial"/>
                <w:sz w:val="20"/>
                <w:lang w:val="fr-FR"/>
              </w:rPr>
              <w:t>Copie des contrats, attestation de satisfaction des audits réalisés les 3 dernières années</w:t>
            </w:r>
          </w:p>
        </w:tc>
        <w:tc>
          <w:tcPr>
            <w:tcW w:w="1883" w:type="dxa"/>
            <w:shd w:val="clear" w:color="auto" w:fill="auto"/>
          </w:tcPr>
          <w:p w14:paraId="3CAEA2E6" w14:textId="52433C8F" w:rsidR="002E670F" w:rsidRPr="009F2B1E" w:rsidRDefault="002E670F" w:rsidP="003E6609">
            <w:pPr>
              <w:spacing w:line="276" w:lineRule="auto"/>
              <w:ind w:left="34" w:right="248"/>
              <w:jc w:val="both"/>
              <w:rPr>
                <w:rFonts w:cs="Arial"/>
                <w:iCs/>
                <w:sz w:val="20"/>
                <w:lang w:val="fr-FR"/>
              </w:rPr>
            </w:pPr>
            <w:r w:rsidRPr="009F2B1E">
              <w:rPr>
                <w:rFonts w:cs="Arial"/>
                <w:iCs/>
                <w:sz w:val="20"/>
                <w:lang w:val="fr-FR"/>
              </w:rPr>
              <w:t>10 sur 100</w:t>
            </w:r>
          </w:p>
        </w:tc>
      </w:tr>
      <w:tr w:rsidR="009E4344" w:rsidRPr="009E4344" w14:paraId="165B3C51" w14:textId="77777777" w:rsidTr="6B373A66">
        <w:trPr>
          <w:trHeight w:val="89"/>
        </w:trPr>
        <w:tc>
          <w:tcPr>
            <w:tcW w:w="2098" w:type="dxa"/>
            <w:vMerge w:val="restart"/>
            <w:shd w:val="clear" w:color="auto" w:fill="auto"/>
          </w:tcPr>
          <w:p w14:paraId="6462611D" w14:textId="61B20403" w:rsidR="009E4344" w:rsidRPr="002E670F" w:rsidRDefault="009E4344" w:rsidP="003E6609">
            <w:pPr>
              <w:widowControl/>
              <w:spacing w:line="276" w:lineRule="auto"/>
              <w:jc w:val="both"/>
              <w:rPr>
                <w:rFonts w:cs="Arial"/>
                <w:sz w:val="20"/>
                <w:lang w:val="fr-FR"/>
              </w:rPr>
            </w:pPr>
            <w:r w:rsidRPr="002E670F">
              <w:rPr>
                <w:rFonts w:cs="Arial"/>
                <w:sz w:val="20"/>
                <w:lang w:val="fr-FR"/>
              </w:rPr>
              <w:t>Offre financière</w:t>
            </w:r>
          </w:p>
        </w:tc>
        <w:tc>
          <w:tcPr>
            <w:tcW w:w="6073" w:type="dxa"/>
            <w:shd w:val="clear" w:color="auto" w:fill="auto"/>
          </w:tcPr>
          <w:p w14:paraId="2D3476DE" w14:textId="3680FAF9" w:rsidR="009E4344" w:rsidRPr="002E670F" w:rsidRDefault="009E4344" w:rsidP="003E6609">
            <w:pPr>
              <w:widowControl/>
              <w:spacing w:line="276" w:lineRule="auto"/>
              <w:jc w:val="both"/>
              <w:rPr>
                <w:rFonts w:cs="Arial"/>
                <w:sz w:val="20"/>
                <w:lang w:val="fr-FR"/>
              </w:rPr>
            </w:pPr>
            <w:r w:rsidRPr="002E670F">
              <w:rPr>
                <w:rFonts w:cs="Arial"/>
                <w:sz w:val="20"/>
                <w:lang w:val="fr-FR"/>
              </w:rPr>
              <w:t>Adéquation des offres aux fonds</w:t>
            </w:r>
          </w:p>
        </w:tc>
        <w:tc>
          <w:tcPr>
            <w:tcW w:w="1883" w:type="dxa"/>
            <w:shd w:val="clear" w:color="auto" w:fill="auto"/>
          </w:tcPr>
          <w:p w14:paraId="50C0FA9D" w14:textId="35B6CBAC" w:rsidR="009E4344" w:rsidRPr="009F2B1E" w:rsidRDefault="002E670F" w:rsidP="003E6609">
            <w:pPr>
              <w:spacing w:line="276" w:lineRule="auto"/>
              <w:ind w:left="34" w:right="248"/>
              <w:jc w:val="both"/>
              <w:rPr>
                <w:rFonts w:cs="Arial"/>
                <w:iCs/>
                <w:sz w:val="20"/>
                <w:lang w:val="fr-FR"/>
              </w:rPr>
            </w:pPr>
            <w:r w:rsidRPr="009F2B1E">
              <w:rPr>
                <w:rFonts w:cs="Arial"/>
                <w:iCs/>
                <w:sz w:val="20"/>
                <w:lang w:val="fr-FR"/>
              </w:rPr>
              <w:t>20</w:t>
            </w:r>
            <w:r w:rsidR="009E4344" w:rsidRPr="009F2B1E">
              <w:rPr>
                <w:rFonts w:cs="Arial"/>
                <w:iCs/>
                <w:sz w:val="20"/>
                <w:lang w:val="fr-FR"/>
              </w:rPr>
              <w:t xml:space="preserve"> sur 100</w:t>
            </w:r>
          </w:p>
        </w:tc>
      </w:tr>
      <w:tr w:rsidR="009E4344" w:rsidRPr="009E4344" w14:paraId="292F208D" w14:textId="77777777" w:rsidTr="6B373A66">
        <w:trPr>
          <w:trHeight w:val="89"/>
        </w:trPr>
        <w:tc>
          <w:tcPr>
            <w:tcW w:w="2098" w:type="dxa"/>
            <w:vMerge/>
          </w:tcPr>
          <w:p w14:paraId="45F0FBC0" w14:textId="77777777" w:rsidR="009E4344" w:rsidRPr="002E670F" w:rsidRDefault="009E4344" w:rsidP="003E6609">
            <w:pPr>
              <w:widowControl/>
              <w:spacing w:line="276" w:lineRule="auto"/>
              <w:jc w:val="both"/>
              <w:rPr>
                <w:rFonts w:cs="Arial"/>
                <w:sz w:val="20"/>
                <w:lang w:val="fr-FR"/>
              </w:rPr>
            </w:pPr>
          </w:p>
        </w:tc>
        <w:tc>
          <w:tcPr>
            <w:tcW w:w="6073" w:type="dxa"/>
            <w:shd w:val="clear" w:color="auto" w:fill="auto"/>
          </w:tcPr>
          <w:p w14:paraId="48F6C0CD" w14:textId="518F9E5D" w:rsidR="009E4344" w:rsidRPr="002E670F" w:rsidRDefault="009E4344" w:rsidP="003E6609">
            <w:pPr>
              <w:widowControl/>
              <w:spacing w:line="276" w:lineRule="auto"/>
              <w:jc w:val="both"/>
              <w:rPr>
                <w:rFonts w:cs="Arial"/>
                <w:sz w:val="20"/>
                <w:lang w:val="fr-FR"/>
              </w:rPr>
            </w:pPr>
            <w:r w:rsidRPr="002E670F">
              <w:rPr>
                <w:rFonts w:cs="Arial"/>
                <w:sz w:val="20"/>
                <w:lang w:val="fr-FR"/>
              </w:rPr>
              <w:t>Notation de la proposition financière</w:t>
            </w:r>
          </w:p>
        </w:tc>
        <w:tc>
          <w:tcPr>
            <w:tcW w:w="1883" w:type="dxa"/>
            <w:shd w:val="clear" w:color="auto" w:fill="auto"/>
          </w:tcPr>
          <w:p w14:paraId="3D4F6053" w14:textId="22D0AA20" w:rsidR="009E4344" w:rsidRPr="009F2B1E" w:rsidRDefault="009E4344" w:rsidP="003E6609">
            <w:pPr>
              <w:spacing w:line="276" w:lineRule="auto"/>
              <w:ind w:left="34" w:right="248"/>
              <w:jc w:val="both"/>
              <w:rPr>
                <w:rFonts w:cs="Arial"/>
                <w:iCs/>
                <w:sz w:val="20"/>
                <w:lang w:val="fr-FR"/>
              </w:rPr>
            </w:pPr>
            <w:r w:rsidRPr="009F2B1E">
              <w:rPr>
                <w:rFonts w:cs="Arial"/>
                <w:iCs/>
                <w:sz w:val="20"/>
                <w:lang w:val="fr-FR"/>
              </w:rPr>
              <w:t>20 sur 100</w:t>
            </w:r>
          </w:p>
        </w:tc>
      </w:tr>
    </w:tbl>
    <w:p w14:paraId="6D1A4CA1" w14:textId="77777777" w:rsidR="005A352B" w:rsidRPr="00186358" w:rsidRDefault="005A352B" w:rsidP="00A37213">
      <w:pPr>
        <w:spacing w:line="276" w:lineRule="auto"/>
        <w:jc w:val="both"/>
        <w:rPr>
          <w:rFonts w:cs="Arial"/>
          <w:sz w:val="20"/>
          <w:lang w:val="fr-FR"/>
        </w:rPr>
      </w:pPr>
    </w:p>
    <w:p w14:paraId="347FC3AB" w14:textId="10D627CD" w:rsidR="00467DEB" w:rsidRPr="00D33209" w:rsidRDefault="00467DEB" w:rsidP="00A37213">
      <w:pPr>
        <w:spacing w:line="276" w:lineRule="auto"/>
        <w:jc w:val="both"/>
        <w:rPr>
          <w:rFonts w:cs="Arial"/>
          <w:sz w:val="20"/>
          <w:lang w:val="fr-FR"/>
        </w:rPr>
      </w:pPr>
      <w:r w:rsidRPr="00D33209">
        <w:rPr>
          <w:rFonts w:cs="Arial"/>
          <w:b/>
          <w:sz w:val="20"/>
          <w:lang w:val="fr-FR"/>
        </w:rPr>
        <w:t>[</w:t>
      </w:r>
      <w:r w:rsidR="00D33209" w:rsidRPr="00D33209">
        <w:rPr>
          <w:rFonts w:cs="Arial"/>
          <w:b/>
          <w:sz w:val="20"/>
          <w:lang w:val="fr-FR"/>
        </w:rPr>
        <w:t xml:space="preserve">Seules les propositions avec un score de plus de </w:t>
      </w:r>
      <w:r w:rsidR="009E4344">
        <w:rPr>
          <w:rFonts w:cs="Arial"/>
          <w:b/>
          <w:sz w:val="20"/>
          <w:lang w:val="fr-FR"/>
        </w:rPr>
        <w:t>40</w:t>
      </w:r>
      <w:r w:rsidR="00D33209" w:rsidRPr="00D33209">
        <w:rPr>
          <w:rFonts w:cs="Arial"/>
          <w:b/>
          <w:sz w:val="20"/>
          <w:lang w:val="fr-FR"/>
        </w:rPr>
        <w:t xml:space="preserve"> points pour les crit</w:t>
      </w:r>
      <w:r w:rsidR="00D33209">
        <w:rPr>
          <w:rFonts w:cs="Arial"/>
          <w:b/>
          <w:sz w:val="20"/>
          <w:lang w:val="fr-FR"/>
        </w:rPr>
        <w:t>ères techniques seront qualifiés pour l’évaluation de l’offre financière]</w:t>
      </w:r>
    </w:p>
    <w:p w14:paraId="1FB1A9A4" w14:textId="77777777" w:rsidR="003D0096" w:rsidRDefault="003D0096" w:rsidP="004B5994">
      <w:pPr>
        <w:autoSpaceDE w:val="0"/>
        <w:autoSpaceDN w:val="0"/>
        <w:adjustRightInd w:val="0"/>
        <w:spacing w:line="276" w:lineRule="auto"/>
        <w:jc w:val="both"/>
        <w:rPr>
          <w:rFonts w:cs="Arial"/>
          <w:sz w:val="20"/>
          <w:lang w:val="fr-FR"/>
        </w:rPr>
      </w:pPr>
    </w:p>
    <w:p w14:paraId="7DC5C5C0" w14:textId="5196EF30" w:rsidR="004B5994" w:rsidRPr="00186358" w:rsidRDefault="004B5994" w:rsidP="004B5994">
      <w:pPr>
        <w:autoSpaceDE w:val="0"/>
        <w:autoSpaceDN w:val="0"/>
        <w:adjustRightInd w:val="0"/>
        <w:spacing w:line="276" w:lineRule="auto"/>
        <w:jc w:val="both"/>
        <w:rPr>
          <w:rFonts w:cs="Arial"/>
          <w:sz w:val="20"/>
          <w:lang w:val="fr-FR"/>
        </w:rPr>
      </w:pPr>
      <w:r w:rsidRPr="00186358">
        <w:rPr>
          <w:rFonts w:cs="Arial"/>
          <w:sz w:val="20"/>
          <w:lang w:val="fr-FR"/>
        </w:rPr>
        <w:t xml:space="preserve">L’émission de cet </w:t>
      </w:r>
      <w:r w:rsidR="009F2B1E">
        <w:rPr>
          <w:rFonts w:cs="Arial"/>
          <w:sz w:val="20"/>
          <w:lang w:val="fr-FR"/>
        </w:rPr>
        <w:t>appel</w:t>
      </w:r>
      <w:r w:rsidRPr="00186358">
        <w:rPr>
          <w:rFonts w:cs="Arial"/>
          <w:sz w:val="20"/>
          <w:lang w:val="fr-FR"/>
        </w:rPr>
        <w:t xml:space="preserve"> ne constitue pas un engagement de la part d’OXFAM, et OXFAM n’est pas tenue de payer les frais exposés pour la préparation et la présentation de l’offre.</w:t>
      </w:r>
    </w:p>
    <w:p w14:paraId="27405A67" w14:textId="477E47BF" w:rsidR="004B5994" w:rsidRPr="00186358" w:rsidRDefault="004B5994" w:rsidP="004B5994">
      <w:pPr>
        <w:autoSpaceDE w:val="0"/>
        <w:autoSpaceDN w:val="0"/>
        <w:adjustRightInd w:val="0"/>
        <w:spacing w:line="276" w:lineRule="auto"/>
        <w:jc w:val="both"/>
        <w:rPr>
          <w:rFonts w:cs="Arial"/>
          <w:sz w:val="20"/>
          <w:lang w:val="fr-FR"/>
        </w:rPr>
      </w:pPr>
      <w:r w:rsidRPr="00186358">
        <w:rPr>
          <w:rFonts w:cs="Arial"/>
          <w:sz w:val="20"/>
          <w:lang w:val="fr-FR"/>
        </w:rPr>
        <w:t xml:space="preserve">Les annexes A à D ci-jointes font partie de cet </w:t>
      </w:r>
      <w:r w:rsidR="009F2B1E">
        <w:rPr>
          <w:rFonts w:cs="Arial"/>
          <w:sz w:val="20"/>
          <w:lang w:val="fr-FR"/>
        </w:rPr>
        <w:t>appel d’offres</w:t>
      </w:r>
      <w:r w:rsidRPr="00186358">
        <w:rPr>
          <w:rFonts w:cs="Arial"/>
          <w:sz w:val="20"/>
          <w:lang w:val="fr-FR"/>
        </w:rPr>
        <w:t>. Lorsqu'il soumet une offre/proposition valide conformément à ce</w:t>
      </w:r>
      <w:r w:rsidR="009F2B1E">
        <w:rPr>
          <w:rFonts w:cs="Arial"/>
          <w:sz w:val="20"/>
          <w:lang w:val="fr-FR"/>
        </w:rPr>
        <w:t>t appel d’offres,</w:t>
      </w:r>
      <w:r w:rsidRPr="00186358">
        <w:rPr>
          <w:rFonts w:cs="Arial"/>
          <w:sz w:val="20"/>
          <w:lang w:val="fr-FR"/>
        </w:rPr>
        <w:t xml:space="preserve"> le soumissionnaire s'engage à respecter les </w:t>
      </w:r>
      <w:hyperlink r:id="rId11" w:history="1">
        <w:r w:rsidRPr="00186358">
          <w:rPr>
            <w:rStyle w:val="Lienhypertexte"/>
            <w:rFonts w:cs="Arial"/>
            <w:bCs/>
            <w:sz w:val="20"/>
            <w:lang w:val="fr-FR"/>
          </w:rPr>
          <w:t>Termes et Conditions Générales d´Achat de Biens et Services</w:t>
        </w:r>
      </w:hyperlink>
      <w:r w:rsidRPr="00186358">
        <w:rPr>
          <w:rStyle w:val="Lienhypertexte"/>
          <w:rFonts w:cs="Arial"/>
          <w:b/>
          <w:bCs/>
          <w:sz w:val="20"/>
          <w:lang w:val="fr-FR"/>
        </w:rPr>
        <w:t xml:space="preserve"> </w:t>
      </w:r>
      <w:r w:rsidRPr="00186358">
        <w:rPr>
          <w:rFonts w:cs="Arial"/>
          <w:sz w:val="20"/>
          <w:lang w:val="fr-FR"/>
        </w:rPr>
        <w:t>(Annexe C).</w:t>
      </w:r>
    </w:p>
    <w:p w14:paraId="6AD8DA70" w14:textId="77777777" w:rsidR="004B5994" w:rsidRDefault="004B5994" w:rsidP="004B5994">
      <w:pPr>
        <w:autoSpaceDE w:val="0"/>
        <w:autoSpaceDN w:val="0"/>
        <w:adjustRightInd w:val="0"/>
        <w:spacing w:line="276" w:lineRule="auto"/>
        <w:jc w:val="both"/>
        <w:rPr>
          <w:rFonts w:cs="Arial"/>
          <w:sz w:val="20"/>
          <w:lang w:val="fr-FR"/>
        </w:rPr>
      </w:pPr>
      <w:r w:rsidRPr="00186358">
        <w:rPr>
          <w:rFonts w:cs="Arial"/>
          <w:sz w:val="20"/>
          <w:lang w:val="fr-FR"/>
        </w:rPr>
        <w:t>OXFAM peut contacter les soumissionnaires pour confirmer leurs contacts, adresses, montant de l'offre ou pour confirmer la présentation de l'offre au cours de cette procédure.</w:t>
      </w:r>
    </w:p>
    <w:p w14:paraId="1C40DD4C" w14:textId="77777777" w:rsidR="003D0096" w:rsidRPr="00186358" w:rsidRDefault="003D0096" w:rsidP="004B5994">
      <w:pPr>
        <w:autoSpaceDE w:val="0"/>
        <w:autoSpaceDN w:val="0"/>
        <w:adjustRightInd w:val="0"/>
        <w:spacing w:line="276" w:lineRule="auto"/>
        <w:jc w:val="both"/>
        <w:rPr>
          <w:rFonts w:cs="Arial"/>
          <w:sz w:val="20"/>
          <w:lang w:val="fr-FR"/>
        </w:rPr>
      </w:pPr>
    </w:p>
    <w:p w14:paraId="7F766195" w14:textId="70179482" w:rsidR="004B5994" w:rsidRPr="003D0096" w:rsidRDefault="004B5994" w:rsidP="003D0096">
      <w:pPr>
        <w:pStyle w:val="Titre2"/>
        <w:tabs>
          <w:tab w:val="clear" w:pos="1853"/>
          <w:tab w:val="num" w:pos="576"/>
        </w:tabs>
        <w:spacing w:before="0" w:line="276" w:lineRule="auto"/>
        <w:ind w:left="576"/>
        <w:jc w:val="both"/>
        <w:rPr>
          <w:rFonts w:cs="Arial"/>
          <w:lang w:val="fr-FR"/>
        </w:rPr>
      </w:pPr>
      <w:bookmarkStart w:id="28" w:name="_Toc7183997"/>
      <w:bookmarkStart w:id="29" w:name="_Toc30533330"/>
      <w:bookmarkStart w:id="30" w:name="_Toc31292799"/>
      <w:bookmarkStart w:id="31" w:name="_Toc155797702"/>
      <w:r w:rsidRPr="003D0096">
        <w:rPr>
          <w:rFonts w:cs="Arial"/>
          <w:lang w:val="fr-FR"/>
        </w:rPr>
        <w:t>Fausses déclarations dans l'offre/</w:t>
      </w:r>
      <w:bookmarkEnd w:id="28"/>
      <w:bookmarkEnd w:id="29"/>
      <w:bookmarkEnd w:id="30"/>
      <w:bookmarkEnd w:id="31"/>
      <w:r w:rsidR="009F2B1E" w:rsidRPr="003D0096">
        <w:rPr>
          <w:rFonts w:cs="Arial"/>
          <w:lang w:val="fr-FR"/>
        </w:rPr>
        <w:t>proposition :</w:t>
      </w:r>
    </w:p>
    <w:p w14:paraId="7B8A7B13" w14:textId="77777777" w:rsidR="004B5994" w:rsidRPr="00186358" w:rsidRDefault="004B5994" w:rsidP="004B5994">
      <w:pPr>
        <w:autoSpaceDE w:val="0"/>
        <w:autoSpaceDN w:val="0"/>
        <w:adjustRightInd w:val="0"/>
        <w:spacing w:line="276" w:lineRule="auto"/>
        <w:contextualSpacing/>
        <w:jc w:val="both"/>
        <w:rPr>
          <w:rFonts w:cs="Arial"/>
          <w:sz w:val="20"/>
          <w:lang w:val="fr-FR"/>
        </w:rPr>
      </w:pPr>
      <w:r w:rsidRPr="00186358">
        <w:rPr>
          <w:rFonts w:cs="Arial"/>
          <w:sz w:val="20"/>
          <w:lang w:val="fr-FR"/>
        </w:rPr>
        <w:t xml:space="preserve">Les soumissionnaires doivent fournir des informations complètes et exactes conformément aux dispositions de la présente candidature et aux annexes. Au cas où les offres incluraient de fausses déclarations, tout accord avec le fournisseur sera annulé avec effet immédiat. OXFAM s'est engagé à prévenir la fraude, les fausses déclarations, la falsification, la manipulation ou l'altération de faits et / ou de documents et applique une politique de tolérance zéro à l'égard de tels comportements. </w:t>
      </w:r>
    </w:p>
    <w:p w14:paraId="0AA0821D" w14:textId="77777777" w:rsidR="004B5994" w:rsidRPr="00186358" w:rsidRDefault="004B5994" w:rsidP="004B5994">
      <w:pPr>
        <w:autoSpaceDE w:val="0"/>
        <w:autoSpaceDN w:val="0"/>
        <w:adjustRightInd w:val="0"/>
        <w:spacing w:line="276" w:lineRule="auto"/>
        <w:contextualSpacing/>
        <w:jc w:val="both"/>
        <w:rPr>
          <w:rFonts w:cs="Arial"/>
          <w:sz w:val="20"/>
          <w:lang w:val="fr-FR"/>
        </w:rPr>
      </w:pPr>
    </w:p>
    <w:p w14:paraId="4AAC4FE7" w14:textId="42ADDC9E" w:rsidR="004B5994" w:rsidRPr="003D0096" w:rsidRDefault="004B5994" w:rsidP="003D0096">
      <w:pPr>
        <w:pStyle w:val="Titre2"/>
        <w:tabs>
          <w:tab w:val="clear" w:pos="1853"/>
          <w:tab w:val="num" w:pos="576"/>
        </w:tabs>
        <w:spacing w:before="0" w:line="276" w:lineRule="auto"/>
        <w:ind w:left="576"/>
        <w:jc w:val="both"/>
        <w:rPr>
          <w:rFonts w:cs="Arial"/>
          <w:lang w:val="fr-FR"/>
        </w:rPr>
      </w:pPr>
      <w:bookmarkStart w:id="32" w:name="_Toc7183998"/>
      <w:bookmarkStart w:id="33" w:name="_Toc155797703"/>
      <w:r w:rsidRPr="003D0096">
        <w:rPr>
          <w:rFonts w:cs="Arial"/>
          <w:lang w:val="fr-FR"/>
        </w:rPr>
        <w:t xml:space="preserve">Déclaration de conflit </w:t>
      </w:r>
      <w:bookmarkEnd w:id="32"/>
      <w:bookmarkEnd w:id="33"/>
      <w:r w:rsidR="009F2B1E" w:rsidRPr="003D0096">
        <w:rPr>
          <w:rFonts w:cs="Arial"/>
          <w:lang w:val="fr-FR"/>
        </w:rPr>
        <w:t>d’intérêts :</w:t>
      </w:r>
    </w:p>
    <w:p w14:paraId="4F8221B1" w14:textId="7D51A5C4" w:rsidR="004B5994" w:rsidRPr="00C96A67" w:rsidRDefault="004B5994" w:rsidP="004B5994">
      <w:pPr>
        <w:pStyle w:val="Paragraphedeliste"/>
        <w:numPr>
          <w:ilvl w:val="0"/>
          <w:numId w:val="16"/>
        </w:numPr>
        <w:autoSpaceDE w:val="0"/>
        <w:autoSpaceDN w:val="0"/>
        <w:adjustRightInd w:val="0"/>
        <w:spacing w:before="120" w:line="276" w:lineRule="auto"/>
        <w:jc w:val="both"/>
        <w:rPr>
          <w:rFonts w:cs="Arial"/>
          <w:sz w:val="20"/>
          <w:lang w:val="fr-FR"/>
        </w:rPr>
      </w:pPr>
      <w:r w:rsidRPr="00C96A67">
        <w:rPr>
          <w:rFonts w:cs="Arial"/>
          <w:sz w:val="20"/>
          <w:lang w:val="fr-FR"/>
        </w:rPr>
        <w:t xml:space="preserve">Les soumissionnaires doivent divulguer toute relation passée, présente ou future avec toute partie liée à l'émission, à l´adjudication ou à la gestion </w:t>
      </w:r>
      <w:r w:rsidR="009F2B1E" w:rsidRPr="00C96A67">
        <w:rPr>
          <w:rFonts w:cs="Arial"/>
          <w:sz w:val="20"/>
          <w:lang w:val="fr-FR"/>
        </w:rPr>
        <w:t>du présent appel</w:t>
      </w:r>
      <w:r w:rsidR="009F2B1E">
        <w:rPr>
          <w:rFonts w:cs="Arial"/>
          <w:sz w:val="20"/>
          <w:lang w:val="fr-FR"/>
        </w:rPr>
        <w:t xml:space="preserve"> d’offres</w:t>
      </w:r>
      <w:r w:rsidRPr="00C96A67">
        <w:rPr>
          <w:rFonts w:cs="Arial"/>
          <w:sz w:val="20"/>
          <w:lang w:val="fr-FR"/>
        </w:rPr>
        <w:t xml:space="preserve">. Si les faits pertinents ne sont pas pleinement et clairement communiqués par écrit à </w:t>
      </w:r>
      <w:hyperlink r:id="rId12" w:history="1">
        <w:r w:rsidR="00C96A67" w:rsidRPr="00C96A67">
          <w:rPr>
            <w:rStyle w:val="Lienhypertexte"/>
            <w:rFonts w:eastAsia="SimSun" w:cs="Arial"/>
            <w:sz w:val="20"/>
            <w:lang w:val="fr-FR"/>
          </w:rPr>
          <w:t>procurement.chad@oxfam.org</w:t>
        </w:r>
      </w:hyperlink>
      <w:r w:rsidRPr="00C96A67">
        <w:rPr>
          <w:rFonts w:cs="Arial"/>
          <w:sz w:val="20"/>
          <w:lang w:val="fr-FR"/>
        </w:rPr>
        <w:t>, OXFAM peut être tenu de réévaluer le choix d'un soumissionnaire éventuel.</w:t>
      </w:r>
    </w:p>
    <w:p w14:paraId="4E5355CC" w14:textId="77777777" w:rsidR="004B5994" w:rsidRPr="00186358" w:rsidRDefault="004B5994" w:rsidP="004B5994">
      <w:pPr>
        <w:autoSpaceDE w:val="0"/>
        <w:autoSpaceDN w:val="0"/>
        <w:adjustRightInd w:val="0"/>
        <w:spacing w:line="276" w:lineRule="auto"/>
        <w:contextualSpacing/>
        <w:jc w:val="both"/>
        <w:rPr>
          <w:rFonts w:cs="Arial"/>
          <w:sz w:val="20"/>
          <w:lang w:val="fr-FR"/>
        </w:rPr>
      </w:pPr>
      <w:r w:rsidRPr="00186358">
        <w:rPr>
          <w:rFonts w:cs="Arial"/>
          <w:sz w:val="20"/>
          <w:lang w:val="fr-FR"/>
        </w:rPr>
        <w:t> </w:t>
      </w:r>
    </w:p>
    <w:p w14:paraId="6E0F4C6C" w14:textId="68F16485" w:rsidR="004B5994" w:rsidRPr="003D0096" w:rsidRDefault="004B5994" w:rsidP="003D0096">
      <w:pPr>
        <w:pStyle w:val="Titre2"/>
        <w:tabs>
          <w:tab w:val="clear" w:pos="1853"/>
          <w:tab w:val="num" w:pos="576"/>
        </w:tabs>
        <w:spacing w:before="0" w:line="276" w:lineRule="auto"/>
        <w:ind w:left="576"/>
        <w:jc w:val="both"/>
        <w:rPr>
          <w:rFonts w:cs="Arial"/>
          <w:lang w:val="fr-FR"/>
        </w:rPr>
      </w:pPr>
      <w:bookmarkStart w:id="34" w:name="_Toc7183999"/>
      <w:bookmarkStart w:id="35" w:name="_Toc30533331"/>
      <w:bookmarkStart w:id="36" w:name="_Toc31292800"/>
      <w:bookmarkStart w:id="37" w:name="_Toc155797704"/>
      <w:r w:rsidRPr="003D0096">
        <w:rPr>
          <w:rFonts w:cs="Arial"/>
          <w:lang w:val="fr-FR"/>
        </w:rPr>
        <w:t xml:space="preserve">Droit de sélectionner / </w:t>
      </w:r>
      <w:bookmarkEnd w:id="34"/>
      <w:bookmarkEnd w:id="35"/>
      <w:bookmarkEnd w:id="36"/>
      <w:bookmarkEnd w:id="37"/>
      <w:r w:rsidR="009F2B1E" w:rsidRPr="003D0096">
        <w:rPr>
          <w:rFonts w:cs="Arial"/>
          <w:lang w:val="fr-FR"/>
        </w:rPr>
        <w:t>rejeter :</w:t>
      </w:r>
    </w:p>
    <w:p w14:paraId="5BF3B8DA" w14:textId="77777777" w:rsidR="004B5994" w:rsidRPr="00186358" w:rsidRDefault="004B5994" w:rsidP="004B5994">
      <w:pPr>
        <w:autoSpaceDE w:val="0"/>
        <w:autoSpaceDN w:val="0"/>
        <w:adjustRightInd w:val="0"/>
        <w:spacing w:line="276" w:lineRule="auto"/>
        <w:contextualSpacing/>
        <w:jc w:val="both"/>
        <w:rPr>
          <w:rFonts w:cs="Arial"/>
          <w:sz w:val="20"/>
          <w:lang w:val="fr-FR"/>
        </w:rPr>
      </w:pPr>
      <w:r w:rsidRPr="00186358">
        <w:rPr>
          <w:rFonts w:cs="Arial"/>
          <w:sz w:val="20"/>
          <w:lang w:val="fr-FR"/>
        </w:rPr>
        <w:t xml:space="preserve">OXFAM se réserve le droit de choisir et de négocier avec les soumissionnaires à son entière discrétion. </w:t>
      </w:r>
    </w:p>
    <w:p w14:paraId="30077982" w14:textId="77777777" w:rsidR="004B5994" w:rsidRPr="00186358" w:rsidRDefault="004B5994" w:rsidP="004B5994">
      <w:pPr>
        <w:autoSpaceDE w:val="0"/>
        <w:autoSpaceDN w:val="0"/>
        <w:adjustRightInd w:val="0"/>
        <w:spacing w:line="276" w:lineRule="auto"/>
        <w:contextualSpacing/>
        <w:jc w:val="both"/>
        <w:rPr>
          <w:rFonts w:cs="Arial"/>
          <w:sz w:val="20"/>
          <w:lang w:val="fr-FR"/>
        </w:rPr>
      </w:pPr>
      <w:r w:rsidRPr="00186358">
        <w:rPr>
          <w:rFonts w:cs="Arial"/>
          <w:sz w:val="20"/>
          <w:lang w:val="fr-FR"/>
        </w:rPr>
        <w:t xml:space="preserve">Les soumissionnaires seront habilitées à présenter des propositions concurrentielles et à mettre fin aux </w:t>
      </w:r>
      <w:r w:rsidRPr="00186358">
        <w:rPr>
          <w:rFonts w:cs="Arial"/>
          <w:sz w:val="20"/>
          <w:lang w:val="fr-FR"/>
        </w:rPr>
        <w:lastRenderedPageBreak/>
        <w:t xml:space="preserve">négociations sans engager leur responsabilité. </w:t>
      </w:r>
    </w:p>
    <w:p w14:paraId="29CD42CD" w14:textId="77777777" w:rsidR="004B5994" w:rsidRPr="00186358" w:rsidRDefault="004B5994" w:rsidP="004B5994">
      <w:pPr>
        <w:autoSpaceDE w:val="0"/>
        <w:autoSpaceDN w:val="0"/>
        <w:adjustRightInd w:val="0"/>
        <w:spacing w:line="276" w:lineRule="auto"/>
        <w:contextualSpacing/>
        <w:jc w:val="both"/>
        <w:rPr>
          <w:rFonts w:cs="Arial"/>
          <w:sz w:val="20"/>
          <w:lang w:val="fr-FR"/>
        </w:rPr>
      </w:pPr>
      <w:r w:rsidRPr="00186358">
        <w:rPr>
          <w:rFonts w:cs="Arial"/>
          <w:sz w:val="20"/>
          <w:lang w:val="fr-FR"/>
        </w:rPr>
        <w:t>OXFAM se réserve également le droit de rejeter toute proposition reçue sans explication.</w:t>
      </w:r>
    </w:p>
    <w:p w14:paraId="42886C64" w14:textId="77777777" w:rsidR="004B5994" w:rsidRPr="00186358" w:rsidRDefault="004B5994" w:rsidP="004B5994">
      <w:pPr>
        <w:autoSpaceDE w:val="0"/>
        <w:autoSpaceDN w:val="0"/>
        <w:adjustRightInd w:val="0"/>
        <w:spacing w:line="276" w:lineRule="auto"/>
        <w:jc w:val="both"/>
        <w:rPr>
          <w:rFonts w:cs="Arial"/>
          <w:sz w:val="20"/>
          <w:lang w:val="fr-FR"/>
        </w:rPr>
      </w:pPr>
    </w:p>
    <w:p w14:paraId="06B321D5" w14:textId="77777777" w:rsidR="004B5994" w:rsidRPr="003D0096" w:rsidRDefault="004B5994" w:rsidP="003D0096">
      <w:pPr>
        <w:pStyle w:val="Titre2"/>
        <w:tabs>
          <w:tab w:val="clear" w:pos="1853"/>
          <w:tab w:val="num" w:pos="576"/>
        </w:tabs>
        <w:spacing w:before="0" w:line="276" w:lineRule="auto"/>
        <w:ind w:left="576"/>
        <w:jc w:val="both"/>
        <w:rPr>
          <w:rFonts w:cs="Arial"/>
          <w:lang w:val="fr-FR"/>
        </w:rPr>
      </w:pPr>
      <w:bookmarkStart w:id="38" w:name="_Toc7184000"/>
      <w:bookmarkStart w:id="39" w:name="_Toc30533332"/>
      <w:bookmarkStart w:id="40" w:name="_Toc31292801"/>
      <w:bookmarkStart w:id="41" w:name="_Toc155797705"/>
      <w:r w:rsidRPr="003D0096">
        <w:rPr>
          <w:rFonts w:cs="Arial"/>
          <w:lang w:val="fr-FR"/>
        </w:rPr>
        <w:t>Tous droits réservés :</w:t>
      </w:r>
      <w:bookmarkEnd w:id="38"/>
      <w:bookmarkEnd w:id="39"/>
      <w:bookmarkEnd w:id="40"/>
      <w:bookmarkEnd w:id="41"/>
    </w:p>
    <w:p w14:paraId="21259244" w14:textId="4943E93F" w:rsidR="004B5994" w:rsidRPr="00186358" w:rsidRDefault="004B5994" w:rsidP="004B5994">
      <w:pPr>
        <w:autoSpaceDE w:val="0"/>
        <w:autoSpaceDN w:val="0"/>
        <w:adjustRightInd w:val="0"/>
        <w:spacing w:line="276" w:lineRule="auto"/>
        <w:jc w:val="both"/>
        <w:rPr>
          <w:rFonts w:cs="Arial"/>
          <w:sz w:val="20"/>
          <w:lang w:val="fr-FR"/>
        </w:rPr>
      </w:pPr>
      <w:r w:rsidRPr="00186358">
        <w:rPr>
          <w:rFonts w:cs="Arial"/>
          <w:sz w:val="20"/>
          <w:lang w:val="fr-FR"/>
        </w:rPr>
        <w:t xml:space="preserve">Toutes les réponses </w:t>
      </w:r>
      <w:r w:rsidR="009F2B1E">
        <w:rPr>
          <w:rFonts w:cs="Arial"/>
          <w:sz w:val="20"/>
          <w:lang w:val="fr-FR"/>
        </w:rPr>
        <w:t>du</w:t>
      </w:r>
      <w:r w:rsidRPr="00186358">
        <w:rPr>
          <w:rFonts w:cs="Arial"/>
          <w:sz w:val="20"/>
          <w:lang w:val="fr-FR"/>
        </w:rPr>
        <w:t xml:space="preserve"> présent </w:t>
      </w:r>
      <w:r w:rsidR="009F2B1E">
        <w:rPr>
          <w:rFonts w:cs="Arial"/>
          <w:sz w:val="20"/>
          <w:lang w:val="fr-FR"/>
        </w:rPr>
        <w:t>appel d’offres</w:t>
      </w:r>
      <w:r w:rsidRPr="00186358">
        <w:rPr>
          <w:rFonts w:cs="Arial"/>
          <w:sz w:val="20"/>
          <w:lang w:val="fr-FR"/>
        </w:rPr>
        <w:t xml:space="preserve"> deviennent la propriété d’OXFAM et OXFAM se réserve le droit, à sa seule discrétion, </w:t>
      </w:r>
      <w:r w:rsidR="00F93387" w:rsidRPr="00186358">
        <w:rPr>
          <w:rFonts w:cs="Arial"/>
          <w:sz w:val="20"/>
          <w:lang w:val="fr-FR"/>
        </w:rPr>
        <w:t>de :</w:t>
      </w:r>
    </w:p>
    <w:p w14:paraId="396902C9" w14:textId="09BF532D" w:rsidR="004B5994" w:rsidRPr="00186358" w:rsidRDefault="004B5994" w:rsidP="00521430">
      <w:pPr>
        <w:pStyle w:val="Paragraphedeliste"/>
        <w:numPr>
          <w:ilvl w:val="0"/>
          <w:numId w:val="18"/>
        </w:numPr>
        <w:autoSpaceDE w:val="0"/>
        <w:autoSpaceDN w:val="0"/>
        <w:adjustRightInd w:val="0"/>
        <w:spacing w:line="276" w:lineRule="auto"/>
        <w:jc w:val="both"/>
        <w:rPr>
          <w:rFonts w:cs="Arial"/>
          <w:sz w:val="20"/>
          <w:lang w:val="fr-FR"/>
        </w:rPr>
      </w:pPr>
      <w:r w:rsidRPr="00186358">
        <w:rPr>
          <w:rFonts w:cs="Arial"/>
          <w:sz w:val="20"/>
          <w:lang w:val="fr-FR"/>
        </w:rPr>
        <w:t xml:space="preserve">Rejeter toute </w:t>
      </w:r>
      <w:r w:rsidR="009B7993" w:rsidRPr="00186358">
        <w:rPr>
          <w:rFonts w:cs="Arial"/>
          <w:sz w:val="20"/>
          <w:lang w:val="fr-FR"/>
        </w:rPr>
        <w:t>proposition relative</w:t>
      </w:r>
      <w:r w:rsidRPr="00186358">
        <w:rPr>
          <w:rFonts w:cs="Arial"/>
          <w:sz w:val="20"/>
          <w:lang w:val="fr-FR"/>
        </w:rPr>
        <w:t xml:space="preserve"> au fait que le soumissionnaire n'a pas suivi les instructions de soumission d´offre</w:t>
      </w:r>
    </w:p>
    <w:p w14:paraId="0C9CA8D2" w14:textId="77777777" w:rsidR="004B5994" w:rsidRPr="00186358" w:rsidRDefault="004B5994" w:rsidP="00521430">
      <w:pPr>
        <w:pStyle w:val="Paragraphedeliste"/>
        <w:numPr>
          <w:ilvl w:val="0"/>
          <w:numId w:val="18"/>
        </w:numPr>
        <w:autoSpaceDE w:val="0"/>
        <w:autoSpaceDN w:val="0"/>
        <w:adjustRightInd w:val="0"/>
        <w:spacing w:line="276" w:lineRule="auto"/>
        <w:jc w:val="both"/>
        <w:rPr>
          <w:rFonts w:cs="Arial"/>
          <w:sz w:val="20"/>
          <w:lang w:val="fr-FR"/>
        </w:rPr>
      </w:pPr>
      <w:r w:rsidRPr="00186358">
        <w:rPr>
          <w:rFonts w:cs="Arial"/>
          <w:sz w:val="20"/>
          <w:lang w:val="fr-FR"/>
        </w:rPr>
        <w:t>Ignorer toute déviation, de la part des soumissionnaires, aux exigences de la présente RFP qui, selon OXFAM, constituent des défauts non substantiels qui pourraient conduire à un rejet ou à une exclusion ou si le fait d´ignorer de tels écarts encourage la concurrence ;</w:t>
      </w:r>
    </w:p>
    <w:p w14:paraId="710544EC" w14:textId="77777777" w:rsidR="004B5994" w:rsidRPr="00186358" w:rsidRDefault="004B5994" w:rsidP="00521430">
      <w:pPr>
        <w:pStyle w:val="Paragraphedeliste"/>
        <w:numPr>
          <w:ilvl w:val="0"/>
          <w:numId w:val="18"/>
        </w:numPr>
        <w:autoSpaceDE w:val="0"/>
        <w:autoSpaceDN w:val="0"/>
        <w:adjustRightInd w:val="0"/>
        <w:spacing w:line="276" w:lineRule="auto"/>
        <w:jc w:val="both"/>
        <w:rPr>
          <w:rFonts w:cs="Arial"/>
          <w:sz w:val="20"/>
          <w:lang w:val="fr-FR"/>
        </w:rPr>
      </w:pPr>
      <w:r w:rsidRPr="00186358">
        <w:rPr>
          <w:rFonts w:cs="Arial"/>
          <w:sz w:val="20"/>
          <w:lang w:val="fr-FR"/>
        </w:rPr>
        <w:t>Prolonger la date limite de soumission des offres après notification préalable à tous les soumissionnaires ;</w:t>
      </w:r>
    </w:p>
    <w:p w14:paraId="7231FA42" w14:textId="6AD5C489" w:rsidR="004B5994" w:rsidRPr="00186358" w:rsidRDefault="004B5994" w:rsidP="00521430">
      <w:pPr>
        <w:pStyle w:val="Paragraphedeliste"/>
        <w:numPr>
          <w:ilvl w:val="0"/>
          <w:numId w:val="18"/>
        </w:numPr>
        <w:autoSpaceDE w:val="0"/>
        <w:autoSpaceDN w:val="0"/>
        <w:adjustRightInd w:val="0"/>
        <w:spacing w:line="276" w:lineRule="auto"/>
        <w:jc w:val="both"/>
        <w:rPr>
          <w:rFonts w:cs="Arial"/>
          <w:sz w:val="20"/>
          <w:lang w:val="fr-FR"/>
        </w:rPr>
      </w:pPr>
      <w:r w:rsidRPr="00186358">
        <w:rPr>
          <w:rFonts w:cs="Arial"/>
          <w:sz w:val="20"/>
          <w:lang w:val="fr-FR"/>
        </w:rPr>
        <w:t xml:space="preserve">Terminez ou modifiez le processus </w:t>
      </w:r>
      <w:r w:rsidR="009F2B1E">
        <w:rPr>
          <w:rFonts w:cs="Arial"/>
          <w:sz w:val="20"/>
          <w:lang w:val="fr-FR"/>
        </w:rPr>
        <w:t>de cet appel d’offres</w:t>
      </w:r>
      <w:r w:rsidRPr="00186358">
        <w:rPr>
          <w:rFonts w:cs="Arial"/>
          <w:sz w:val="20"/>
          <w:lang w:val="fr-FR"/>
        </w:rPr>
        <w:t xml:space="preserve"> à tout moment et relancez si OXFAM le juge approprié ;</w:t>
      </w:r>
    </w:p>
    <w:p w14:paraId="025A9ECE" w14:textId="77777777" w:rsidR="004B5994" w:rsidRPr="00186358" w:rsidRDefault="004B5994" w:rsidP="00521430">
      <w:pPr>
        <w:pStyle w:val="Paragraphedeliste"/>
        <w:numPr>
          <w:ilvl w:val="0"/>
          <w:numId w:val="18"/>
        </w:numPr>
        <w:autoSpaceDE w:val="0"/>
        <w:autoSpaceDN w:val="0"/>
        <w:adjustRightInd w:val="0"/>
        <w:spacing w:line="276" w:lineRule="auto"/>
        <w:jc w:val="both"/>
        <w:rPr>
          <w:rFonts w:cs="Arial"/>
          <w:sz w:val="20"/>
          <w:lang w:val="fr-FR"/>
        </w:rPr>
      </w:pPr>
      <w:r w:rsidRPr="00186358">
        <w:rPr>
          <w:rFonts w:cs="Arial"/>
          <w:sz w:val="20"/>
          <w:lang w:val="fr-FR"/>
        </w:rPr>
        <w:t>N'accorder qu'une partie des activités décrites dans la demande ou faire plusieurs adjudications de contrat en fonction des besoins.</w:t>
      </w:r>
    </w:p>
    <w:p w14:paraId="79757C20" w14:textId="77777777" w:rsidR="001303DD" w:rsidRPr="00F1230A" w:rsidRDefault="001303DD" w:rsidP="001303DD">
      <w:pPr>
        <w:rPr>
          <w:lang w:val="fr-FR"/>
        </w:rPr>
      </w:pPr>
    </w:p>
    <w:p w14:paraId="2B27D9A1" w14:textId="77777777" w:rsidR="004B5994" w:rsidRPr="00186358" w:rsidRDefault="004B5994" w:rsidP="004B5994">
      <w:pPr>
        <w:autoSpaceDE w:val="0"/>
        <w:autoSpaceDN w:val="0"/>
        <w:adjustRightInd w:val="0"/>
        <w:spacing w:line="276" w:lineRule="auto"/>
        <w:contextualSpacing/>
        <w:jc w:val="both"/>
        <w:rPr>
          <w:rFonts w:cs="Arial"/>
          <w:sz w:val="20"/>
          <w:lang w:val="fr-FR"/>
        </w:rPr>
      </w:pPr>
      <w:r w:rsidRPr="00186358">
        <w:rPr>
          <w:rFonts w:cs="Arial"/>
          <w:sz w:val="20"/>
          <w:lang w:val="fr-FR"/>
        </w:rPr>
        <w:t>OXFAM s'est engagé à appliquer les normes les plus strictes dans toutes ses activités et à fournir des services et des produits de haute qualité. Dans le cadre de cet engagement, il est essentiel de respecter toutes les lois et réglementations et de garantir une concurrence loyale.</w:t>
      </w:r>
    </w:p>
    <w:p w14:paraId="32D4AEA9" w14:textId="77777777" w:rsidR="004B5994" w:rsidRPr="00186358" w:rsidRDefault="004B5994" w:rsidP="004B5994">
      <w:pPr>
        <w:autoSpaceDE w:val="0"/>
        <w:autoSpaceDN w:val="0"/>
        <w:adjustRightInd w:val="0"/>
        <w:spacing w:line="276" w:lineRule="auto"/>
        <w:contextualSpacing/>
        <w:jc w:val="both"/>
        <w:rPr>
          <w:rFonts w:cs="Arial"/>
          <w:sz w:val="20"/>
          <w:lang w:val="fr-FR"/>
        </w:rPr>
      </w:pPr>
    </w:p>
    <w:p w14:paraId="243D5393" w14:textId="77777777" w:rsidR="004B5994" w:rsidRPr="00186358" w:rsidRDefault="004B5994" w:rsidP="004B5994">
      <w:pPr>
        <w:autoSpaceDE w:val="0"/>
        <w:autoSpaceDN w:val="0"/>
        <w:adjustRightInd w:val="0"/>
        <w:spacing w:line="276" w:lineRule="auto"/>
        <w:contextualSpacing/>
        <w:jc w:val="both"/>
        <w:rPr>
          <w:rFonts w:cs="Arial"/>
          <w:sz w:val="20"/>
          <w:lang w:val="fr-FR"/>
        </w:rPr>
      </w:pPr>
      <w:r w:rsidRPr="00186358">
        <w:rPr>
          <w:rFonts w:cs="Arial"/>
          <w:sz w:val="20"/>
          <w:lang w:val="fr-FR"/>
        </w:rPr>
        <w:t xml:space="preserve">Le </w:t>
      </w:r>
      <w:hyperlink r:id="rId13" w:history="1">
        <w:r w:rsidRPr="00186358">
          <w:rPr>
            <w:rStyle w:val="Lienhypertexte"/>
            <w:rFonts w:cs="Arial"/>
            <w:sz w:val="20"/>
            <w:lang w:val="fr-FR"/>
          </w:rPr>
          <w:t>Code de conduite - Fournisseur</w:t>
        </w:r>
      </w:hyperlink>
      <w:r w:rsidRPr="00186358">
        <w:rPr>
          <w:rFonts w:cs="Arial"/>
          <w:sz w:val="20"/>
          <w:lang w:val="fr-FR"/>
        </w:rPr>
        <w:t xml:space="preserve"> (Annexe B) ​​exprime les attentes qu´Oxfam a auprès de ses fournisseurs d’OXFAM. Les soumissionnaires sont tenus de le signer et de le joindre à leur offre.</w:t>
      </w:r>
    </w:p>
    <w:p w14:paraId="5FBC017F" w14:textId="77777777" w:rsidR="004B5994" w:rsidRPr="00186358" w:rsidRDefault="004B5994" w:rsidP="004B5994">
      <w:pPr>
        <w:autoSpaceDE w:val="0"/>
        <w:autoSpaceDN w:val="0"/>
        <w:adjustRightInd w:val="0"/>
        <w:spacing w:line="276" w:lineRule="auto"/>
        <w:contextualSpacing/>
        <w:jc w:val="both"/>
        <w:rPr>
          <w:rFonts w:cs="Arial"/>
          <w:sz w:val="20"/>
          <w:lang w:val="fr-FR"/>
        </w:rPr>
      </w:pPr>
      <w:r w:rsidRPr="00186358">
        <w:rPr>
          <w:rFonts w:cs="Arial"/>
          <w:sz w:val="20"/>
          <w:lang w:val="fr-FR"/>
        </w:rPr>
        <w:t xml:space="preserve">Pour tous les individus travaillant dans les structures et/ou en contact direct avec le personnel Oxfam, il faut également signer le </w:t>
      </w:r>
      <w:hyperlink r:id="rId14" w:history="1">
        <w:r w:rsidRPr="00186358">
          <w:rPr>
            <w:rStyle w:val="Lienhypertexte"/>
            <w:rFonts w:cs="Arial"/>
            <w:sz w:val="20"/>
            <w:lang w:val="fr-FR"/>
          </w:rPr>
          <w:t>Code de Conduite – Collaborateur Externe</w:t>
        </w:r>
      </w:hyperlink>
      <w:r w:rsidRPr="00186358">
        <w:rPr>
          <w:rStyle w:val="Lienhypertexte"/>
          <w:rFonts w:cs="Arial"/>
          <w:sz w:val="20"/>
          <w:lang w:val="fr-FR"/>
        </w:rPr>
        <w:t xml:space="preserve"> </w:t>
      </w:r>
      <w:r w:rsidRPr="00186358">
        <w:rPr>
          <w:rFonts w:cs="Arial"/>
          <w:sz w:val="20"/>
          <w:lang w:val="fr-FR"/>
        </w:rPr>
        <w:t>(Annexe B).</w:t>
      </w:r>
    </w:p>
    <w:p w14:paraId="4A924FD6" w14:textId="77777777" w:rsidR="004B5994" w:rsidRPr="00186358" w:rsidRDefault="004B5994" w:rsidP="004B5994">
      <w:pPr>
        <w:autoSpaceDE w:val="0"/>
        <w:autoSpaceDN w:val="0"/>
        <w:adjustRightInd w:val="0"/>
        <w:spacing w:line="276" w:lineRule="auto"/>
        <w:contextualSpacing/>
        <w:jc w:val="both"/>
        <w:rPr>
          <w:rFonts w:cs="Arial"/>
          <w:sz w:val="20"/>
          <w:lang w:val="fr-FR"/>
        </w:rPr>
      </w:pPr>
    </w:p>
    <w:p w14:paraId="6A0D9164" w14:textId="77777777" w:rsidR="004B5994" w:rsidRPr="00186358" w:rsidRDefault="004B5994" w:rsidP="004B5994">
      <w:pPr>
        <w:autoSpaceDE w:val="0"/>
        <w:autoSpaceDN w:val="0"/>
        <w:adjustRightInd w:val="0"/>
        <w:spacing w:line="276" w:lineRule="auto"/>
        <w:contextualSpacing/>
        <w:jc w:val="both"/>
        <w:rPr>
          <w:rFonts w:cs="Arial"/>
          <w:sz w:val="20"/>
          <w:lang w:val="fr-FR"/>
        </w:rPr>
      </w:pPr>
    </w:p>
    <w:p w14:paraId="42D7C6D5" w14:textId="77777777" w:rsidR="00660AE6" w:rsidRPr="00186358" w:rsidRDefault="00660AE6" w:rsidP="00A37213">
      <w:pPr>
        <w:spacing w:line="276" w:lineRule="auto"/>
        <w:jc w:val="both"/>
        <w:rPr>
          <w:rFonts w:cs="Arial"/>
          <w:sz w:val="20"/>
          <w:lang w:val="fr-FR"/>
        </w:rPr>
      </w:pPr>
    </w:p>
    <w:sectPr w:rsidR="00660AE6" w:rsidRPr="00186358" w:rsidSect="00B93EFE">
      <w:headerReference w:type="default" r:id="rId15"/>
      <w:footerReference w:type="default" r:id="rId16"/>
      <w:headerReference w:type="first" r:id="rId17"/>
      <w:footerReference w:type="first" r:id="rId18"/>
      <w:endnotePr>
        <w:numFmt w:val="decimal"/>
      </w:endnotePr>
      <w:pgSz w:w="11907" w:h="16840" w:code="9"/>
      <w:pgMar w:top="1134" w:right="850" w:bottom="993" w:left="993" w:header="426" w:footer="54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CE27A" w14:textId="77777777" w:rsidR="00346EB2" w:rsidRDefault="00346EB2">
      <w:r>
        <w:separator/>
      </w:r>
    </w:p>
  </w:endnote>
  <w:endnote w:type="continuationSeparator" w:id="0">
    <w:p w14:paraId="0480D014" w14:textId="77777777" w:rsidR="00346EB2" w:rsidRDefault="0034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xfam Global Headline">
    <w:panose1 w:val="020B0604030201010201"/>
    <w:charset w:val="00"/>
    <w:family w:val="swiss"/>
    <w:pitch w:val="variable"/>
    <w:sig w:usb0="A00002FF" w:usb1="1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9107" w14:textId="03AFD217" w:rsidR="00C0113F" w:rsidRDefault="00C0113F">
    <w:pPr>
      <w:tabs>
        <w:tab w:val="right" w:pos="7938"/>
      </w:tabs>
      <w:jc w:val="center"/>
    </w:pPr>
    <w:r>
      <w:rPr>
        <w:b/>
      </w:rPr>
      <w:tab/>
    </w:r>
    <w:r>
      <w:rPr>
        <w:b/>
      </w:rPr>
      <w:fldChar w:fldCharType="begin"/>
    </w:r>
    <w:r>
      <w:rPr>
        <w:b/>
      </w:rPr>
      <w:instrText xml:space="preserve"> PAGE \* MERGEFORMAT</w:instrText>
    </w:r>
    <w:r>
      <w:rPr>
        <w:b/>
      </w:rPr>
      <w:fldChar w:fldCharType="separate"/>
    </w:r>
    <w:r>
      <w:rPr>
        <w:b/>
        <w:noProof/>
      </w:rPr>
      <w:t>2</w:t>
    </w:r>
    <w:r>
      <w:rPr>
        <w:b/>
      </w:rPr>
      <w:fldChar w:fldCharType="end"/>
    </w:r>
    <w:r>
      <w:rPr>
        <w:b/>
      </w:rPr>
      <w:t xml:space="preserve"> </w:t>
    </w:r>
    <w:fldSimple w:instr="DOCPROPERTY  TranslOf  \* MERGEFORMAT">
      <w:r w:rsidR="00E33EE5" w:rsidRPr="00E33EE5">
        <w:rPr>
          <w:sz w:val="14"/>
        </w:rPr>
        <w:t>of</w:t>
      </w:r>
    </w:fldSimple>
    <w:r>
      <w:rPr>
        <w:b/>
      </w:rPr>
      <w:t xml:space="preserve"> </w:t>
    </w:r>
    <w:fldSimple w:instr="NUMPAGES  \* MERGEFORMAT">
      <w:r w:rsidRPr="00A37213">
        <w:rPr>
          <w:b/>
          <w:noProof/>
        </w:rPr>
        <w:t>7</w:t>
      </w:r>
    </w:fldSimple>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78713" w14:textId="77777777" w:rsidR="00C0113F" w:rsidRPr="004055CB" w:rsidRDefault="00C0113F">
    <w:pPr>
      <w:tabs>
        <w:tab w:val="right" w:pos="7938"/>
      </w:tabs>
      <w:jc w:val="center"/>
    </w:pPr>
    <w:r>
      <w:rPr>
        <w:b/>
      </w:rPr>
      <w:tab/>
    </w:r>
    <w:r w:rsidRPr="004055CB">
      <w:t xml:space="preserve">Page </w:t>
    </w:r>
    <w:r w:rsidRPr="004055CB">
      <w:fldChar w:fldCharType="begin"/>
    </w:r>
    <w:r w:rsidRPr="004055CB">
      <w:instrText xml:space="preserve"> PAGE \* MERGEFORMAT</w:instrText>
    </w:r>
    <w:r w:rsidRPr="004055CB">
      <w:fldChar w:fldCharType="separate"/>
    </w:r>
    <w:r w:rsidR="00B83544">
      <w:rPr>
        <w:noProof/>
      </w:rPr>
      <w:t>2</w:t>
    </w:r>
    <w:r w:rsidRPr="004055CB">
      <w:fldChar w:fldCharType="end"/>
    </w:r>
    <w:r w:rsidRPr="004055CB">
      <w:t xml:space="preserve"> / </w:t>
    </w:r>
    <w:fldSimple w:instr="NUMPAGES  \* MERGEFORMAT">
      <w:r w:rsidR="00B83544">
        <w:rPr>
          <w:noProof/>
        </w:rPr>
        <w:t>9</w:t>
      </w:r>
    </w:fldSimple>
    <w:r w:rsidRPr="004055C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18F1" w14:textId="77777777" w:rsidR="00C0113F" w:rsidRDefault="00C011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C244B" w14:textId="77777777" w:rsidR="00346EB2" w:rsidRDefault="00346EB2">
      <w:r>
        <w:separator/>
      </w:r>
    </w:p>
  </w:footnote>
  <w:footnote w:type="continuationSeparator" w:id="0">
    <w:p w14:paraId="7767287C" w14:textId="77777777" w:rsidR="00346EB2" w:rsidRDefault="00346EB2">
      <w:r>
        <w:continuationSeparator/>
      </w:r>
    </w:p>
  </w:footnote>
  <w:footnote w:id="1">
    <w:p w14:paraId="77E4278A" w14:textId="3BCC6C6F" w:rsidR="00906DF1" w:rsidRPr="00872A5E" w:rsidRDefault="00906DF1">
      <w:pPr>
        <w:pStyle w:val="Notedebasdepage"/>
        <w:rPr>
          <w:lang w:val="fr-FR"/>
        </w:rPr>
      </w:pPr>
      <w:r w:rsidRPr="00C800DA">
        <w:rPr>
          <w:rStyle w:val="Appelnotedebasdep"/>
        </w:rPr>
        <w:footnoteRef/>
      </w:r>
      <w:r w:rsidRPr="00C800DA">
        <w:rPr>
          <w:lang w:val="fr-FR"/>
        </w:rPr>
        <w:t xml:space="preserve"> </w:t>
      </w:r>
      <w:r w:rsidR="00447345" w:rsidRPr="00C800DA">
        <w:rPr>
          <w:lang w:val="fr-FR"/>
        </w:rPr>
        <w:t>Ci-après</w:t>
      </w:r>
      <w:r w:rsidRPr="00C800DA">
        <w:rPr>
          <w:lang w:val="fr-FR"/>
        </w:rPr>
        <w:t xml:space="preserve"> “audits”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1294" w14:textId="77777777" w:rsidR="00C0113F" w:rsidRDefault="00C0113F">
    <w:pPr>
      <w:tabs>
        <w:tab w:val="right" w:pos="7937"/>
      </w:tabs>
      <w:rPr>
        <w:lang w:val="en-US"/>
      </w:rPr>
    </w:pPr>
    <w:r>
      <w:rPr>
        <w:b/>
        <w:lang w:val="en-US"/>
      </w:rPr>
      <w:t xml:space="preserve">Oxfam </w:t>
    </w:r>
    <w:proofErr w:type="spellStart"/>
    <w:r>
      <w:rPr>
        <w:b/>
        <w:lang w:val="en-US"/>
      </w:rPr>
      <w:t>Intermón</w:t>
    </w:r>
    <w:proofErr w:type="spellEnd"/>
    <w:r>
      <w:rPr>
        <w:b/>
        <w:caps/>
        <w:spacing w:val="22"/>
        <w:lang w:val="en-US"/>
      </w:rPr>
      <w:tab/>
    </w:r>
    <w:proofErr w:type="spellStart"/>
    <w:r w:rsidRPr="00805F6F">
      <w:t>ToR</w:t>
    </w:r>
    <w:proofErr w:type="spellEnd"/>
    <w:r w:rsidRPr="00805F6F">
      <w:t xml:space="preserve"> </w:t>
    </w:r>
    <w:r>
      <w:t>[name]</w:t>
    </w:r>
  </w:p>
  <w:p w14:paraId="123E5D9C" w14:textId="77777777" w:rsidR="00C0113F" w:rsidRDefault="00C0113F">
    <w:pPr>
      <w:rPr>
        <w:lang w:val="en-US"/>
      </w:rPr>
    </w:pPr>
  </w:p>
  <w:p w14:paraId="7D99D2BB" w14:textId="77777777" w:rsidR="00C0113F" w:rsidRDefault="00C0113F">
    <w:pPr>
      <w:rPr>
        <w:lang w:val="en-US"/>
      </w:rPr>
    </w:pPr>
  </w:p>
  <w:p w14:paraId="11363E75" w14:textId="77777777" w:rsidR="00C0113F" w:rsidRDefault="00C0113F">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6A1E" w14:textId="77777777" w:rsidR="00C0113F" w:rsidRPr="00522169" w:rsidRDefault="00C0113F" w:rsidP="005221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2139" w14:textId="77777777" w:rsidR="00C0113F" w:rsidRDefault="00C011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A8FA9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C44416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C7D029D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1EC1A1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38842A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88E6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2460F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016E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2E5DE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BAA1E0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B969CD"/>
    <w:multiLevelType w:val="hybridMultilevel"/>
    <w:tmpl w:val="309C4F2C"/>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06440560"/>
    <w:multiLevelType w:val="hybridMultilevel"/>
    <w:tmpl w:val="BB5E7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65E0381"/>
    <w:multiLevelType w:val="singleLevel"/>
    <w:tmpl w:val="BB6257E2"/>
    <w:lvl w:ilvl="0">
      <w:start w:val="1"/>
      <w:numFmt w:val="bullet"/>
      <w:pStyle w:val="Opsomming"/>
      <w:lvlText w:val=""/>
      <w:lvlJc w:val="left"/>
      <w:pPr>
        <w:tabs>
          <w:tab w:val="num" w:pos="360"/>
        </w:tabs>
        <w:ind w:left="360" w:hanging="360"/>
      </w:pPr>
      <w:rPr>
        <w:rFonts w:ascii="Symbol" w:hAnsi="Symbol" w:hint="default"/>
      </w:rPr>
    </w:lvl>
  </w:abstractNum>
  <w:abstractNum w:abstractNumId="13" w15:restartNumberingAfterBreak="0">
    <w:nsid w:val="0B446D48"/>
    <w:multiLevelType w:val="multilevel"/>
    <w:tmpl w:val="881E5844"/>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A13AD9"/>
    <w:multiLevelType w:val="hybridMultilevel"/>
    <w:tmpl w:val="A83C6FC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DE40CFA"/>
    <w:multiLevelType w:val="hybridMultilevel"/>
    <w:tmpl w:val="0936D3C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3F43E66"/>
    <w:multiLevelType w:val="multilevel"/>
    <w:tmpl w:val="3214A7AE"/>
    <w:lvl w:ilvl="0">
      <w:start w:val="1"/>
      <w:numFmt w:val="decimal"/>
      <w:lvlText w:val="%1"/>
      <w:lvlJc w:val="left"/>
      <w:pPr>
        <w:tabs>
          <w:tab w:val="num" w:pos="999"/>
        </w:tabs>
        <w:ind w:left="999" w:hanging="432"/>
      </w:pPr>
    </w:lvl>
    <w:lvl w:ilvl="1">
      <w:start w:val="1"/>
      <w:numFmt w:val="decimal"/>
      <w:pStyle w:val="Titre2"/>
      <w:lvlText w:val="%1.%2"/>
      <w:lvlJc w:val="left"/>
      <w:pPr>
        <w:tabs>
          <w:tab w:val="num" w:pos="1853"/>
        </w:tabs>
        <w:ind w:left="1853"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16805F8B"/>
    <w:multiLevelType w:val="hybridMultilevel"/>
    <w:tmpl w:val="516E4476"/>
    <w:lvl w:ilvl="0" w:tplc="0C0A000F">
      <w:start w:val="1"/>
      <w:numFmt w:val="decimal"/>
      <w:lvlText w:val="%1."/>
      <w:lvlJc w:val="left"/>
      <w:pPr>
        <w:ind w:left="720" w:hanging="360"/>
      </w:pPr>
    </w:lvl>
    <w:lvl w:ilvl="1" w:tplc="0C0A000F">
      <w:start w:val="1"/>
      <w:numFmt w:val="decimal"/>
      <w:lvlText w:val="%2."/>
      <w:lvlJc w:val="left"/>
      <w:pPr>
        <w:ind w:left="1352"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7CB7645"/>
    <w:multiLevelType w:val="hybridMultilevel"/>
    <w:tmpl w:val="AD0AF07C"/>
    <w:lvl w:ilvl="0" w:tplc="0C0A0005">
      <w:start w:val="1"/>
      <w:numFmt w:val="bullet"/>
      <w:lvlText w:val=""/>
      <w:lvlJc w:val="left"/>
      <w:pPr>
        <w:ind w:left="360" w:hanging="360"/>
      </w:pPr>
      <w:rPr>
        <w:rFonts w:ascii="Wingdings" w:hAnsi="Wingdings" w:hint="default"/>
        <w:color w:val="auto"/>
        <w:sz w:val="21"/>
        <w:szCs w:val="21"/>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17F13535"/>
    <w:multiLevelType w:val="hybridMultilevel"/>
    <w:tmpl w:val="C834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06446"/>
    <w:multiLevelType w:val="singleLevel"/>
    <w:tmpl w:val="C59EF128"/>
    <w:lvl w:ilvl="0">
      <w:start w:val="1"/>
      <w:numFmt w:val="decimal"/>
      <w:pStyle w:val="Opnummering"/>
      <w:lvlText w:val="%1."/>
      <w:lvlJc w:val="left"/>
      <w:pPr>
        <w:tabs>
          <w:tab w:val="num" w:pos="360"/>
        </w:tabs>
        <w:ind w:left="360" w:hanging="360"/>
      </w:pPr>
      <w:rPr>
        <w:rFonts w:ascii="Arial" w:hAnsi="Arial" w:hint="default"/>
        <w:b w:val="0"/>
        <w:i w:val="0"/>
        <w:sz w:val="18"/>
      </w:rPr>
    </w:lvl>
  </w:abstractNum>
  <w:abstractNum w:abstractNumId="21" w15:restartNumberingAfterBreak="0">
    <w:nsid w:val="23C44F5B"/>
    <w:multiLevelType w:val="hybridMultilevel"/>
    <w:tmpl w:val="5BD20122"/>
    <w:lvl w:ilvl="0" w:tplc="0CD8199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4F42F3"/>
    <w:multiLevelType w:val="hybridMultilevel"/>
    <w:tmpl w:val="3E6051E2"/>
    <w:lvl w:ilvl="0" w:tplc="0C0A0005">
      <w:start w:val="1"/>
      <w:numFmt w:val="bullet"/>
      <w:lvlText w:val=""/>
      <w:lvlJc w:val="left"/>
      <w:pPr>
        <w:tabs>
          <w:tab w:val="num" w:pos="3196"/>
        </w:tabs>
        <w:ind w:left="3196"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14F674C"/>
    <w:multiLevelType w:val="hybridMultilevel"/>
    <w:tmpl w:val="3740FA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80D0C68"/>
    <w:multiLevelType w:val="hybridMultilevel"/>
    <w:tmpl w:val="22603BB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0F2001"/>
    <w:multiLevelType w:val="hybridMultilevel"/>
    <w:tmpl w:val="0AAA67A6"/>
    <w:lvl w:ilvl="0" w:tplc="D13C7F9A">
      <w:numFmt w:val="bullet"/>
      <w:lvlText w:val="-"/>
      <w:lvlJc w:val="left"/>
      <w:pPr>
        <w:ind w:left="2160" w:hanging="360"/>
      </w:pPr>
      <w:rPr>
        <w:rFonts w:ascii="Arial" w:eastAsia="Times New Roman" w:hAnsi="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cs="Wingdings" w:hint="default"/>
      </w:rPr>
    </w:lvl>
    <w:lvl w:ilvl="3" w:tplc="0C0A0001">
      <w:start w:val="1"/>
      <w:numFmt w:val="bullet"/>
      <w:lvlText w:val=""/>
      <w:lvlJc w:val="left"/>
      <w:pPr>
        <w:ind w:left="4320" w:hanging="360"/>
      </w:pPr>
      <w:rPr>
        <w:rFonts w:ascii="Symbol" w:hAnsi="Symbol" w:cs="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cs="Wingdings" w:hint="default"/>
      </w:rPr>
    </w:lvl>
    <w:lvl w:ilvl="6" w:tplc="0C0A0001">
      <w:start w:val="1"/>
      <w:numFmt w:val="bullet"/>
      <w:lvlText w:val=""/>
      <w:lvlJc w:val="left"/>
      <w:pPr>
        <w:ind w:left="6480" w:hanging="360"/>
      </w:pPr>
      <w:rPr>
        <w:rFonts w:ascii="Symbol" w:hAnsi="Symbol" w:cs="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cs="Wingdings" w:hint="default"/>
      </w:rPr>
    </w:lvl>
  </w:abstractNum>
  <w:abstractNum w:abstractNumId="26" w15:restartNumberingAfterBreak="0">
    <w:nsid w:val="551B297D"/>
    <w:multiLevelType w:val="hybridMultilevel"/>
    <w:tmpl w:val="AFC231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59D3173"/>
    <w:multiLevelType w:val="hybridMultilevel"/>
    <w:tmpl w:val="8078F48A"/>
    <w:lvl w:ilvl="0" w:tplc="E214A3D0">
      <w:start w:val="1"/>
      <w:numFmt w:val="bullet"/>
      <w:lvlText w:val=""/>
      <w:lvlJc w:val="left"/>
      <w:pPr>
        <w:ind w:left="720" w:hanging="360"/>
      </w:pPr>
      <w:rPr>
        <w:rFonts w:ascii="Symbol" w:hAnsi="Symbol" w:hint="default"/>
      </w:rPr>
    </w:lvl>
    <w:lvl w:ilvl="1" w:tplc="E6B42314">
      <w:start w:val="1"/>
      <w:numFmt w:val="bullet"/>
      <w:lvlText w:val="o"/>
      <w:lvlJc w:val="left"/>
      <w:pPr>
        <w:ind w:left="1440" w:hanging="360"/>
      </w:pPr>
      <w:rPr>
        <w:rFonts w:ascii="Courier New" w:hAnsi="Courier New" w:hint="default"/>
      </w:rPr>
    </w:lvl>
    <w:lvl w:ilvl="2" w:tplc="1B329B9A">
      <w:start w:val="1"/>
      <w:numFmt w:val="bullet"/>
      <w:lvlText w:val=""/>
      <w:lvlJc w:val="left"/>
      <w:pPr>
        <w:ind w:left="2160" w:hanging="360"/>
      </w:pPr>
      <w:rPr>
        <w:rFonts w:ascii="Wingdings" w:hAnsi="Wingdings" w:hint="default"/>
      </w:rPr>
    </w:lvl>
    <w:lvl w:ilvl="3" w:tplc="083E7CA6">
      <w:start w:val="1"/>
      <w:numFmt w:val="bullet"/>
      <w:lvlText w:val=""/>
      <w:lvlJc w:val="left"/>
      <w:pPr>
        <w:ind w:left="2880" w:hanging="360"/>
      </w:pPr>
      <w:rPr>
        <w:rFonts w:ascii="Symbol" w:hAnsi="Symbol" w:hint="default"/>
      </w:rPr>
    </w:lvl>
    <w:lvl w:ilvl="4" w:tplc="6164B03E">
      <w:start w:val="1"/>
      <w:numFmt w:val="bullet"/>
      <w:lvlText w:val="o"/>
      <w:lvlJc w:val="left"/>
      <w:pPr>
        <w:ind w:left="3600" w:hanging="360"/>
      </w:pPr>
      <w:rPr>
        <w:rFonts w:ascii="Courier New" w:hAnsi="Courier New" w:hint="default"/>
      </w:rPr>
    </w:lvl>
    <w:lvl w:ilvl="5" w:tplc="F18C092E">
      <w:start w:val="1"/>
      <w:numFmt w:val="bullet"/>
      <w:lvlText w:val=""/>
      <w:lvlJc w:val="left"/>
      <w:pPr>
        <w:ind w:left="4320" w:hanging="360"/>
      </w:pPr>
      <w:rPr>
        <w:rFonts w:ascii="Wingdings" w:hAnsi="Wingdings" w:hint="default"/>
      </w:rPr>
    </w:lvl>
    <w:lvl w:ilvl="6" w:tplc="9CE0D1EE">
      <w:start w:val="1"/>
      <w:numFmt w:val="bullet"/>
      <w:lvlText w:val=""/>
      <w:lvlJc w:val="left"/>
      <w:pPr>
        <w:ind w:left="5040" w:hanging="360"/>
      </w:pPr>
      <w:rPr>
        <w:rFonts w:ascii="Symbol" w:hAnsi="Symbol" w:hint="default"/>
      </w:rPr>
    </w:lvl>
    <w:lvl w:ilvl="7" w:tplc="229C40A8">
      <w:start w:val="1"/>
      <w:numFmt w:val="bullet"/>
      <w:lvlText w:val="o"/>
      <w:lvlJc w:val="left"/>
      <w:pPr>
        <w:ind w:left="5760" w:hanging="360"/>
      </w:pPr>
      <w:rPr>
        <w:rFonts w:ascii="Courier New" w:hAnsi="Courier New" w:hint="default"/>
      </w:rPr>
    </w:lvl>
    <w:lvl w:ilvl="8" w:tplc="C05874FA">
      <w:start w:val="1"/>
      <w:numFmt w:val="bullet"/>
      <w:lvlText w:val=""/>
      <w:lvlJc w:val="left"/>
      <w:pPr>
        <w:ind w:left="6480" w:hanging="360"/>
      </w:pPr>
      <w:rPr>
        <w:rFonts w:ascii="Wingdings" w:hAnsi="Wingdings" w:hint="default"/>
      </w:rPr>
    </w:lvl>
  </w:abstractNum>
  <w:abstractNum w:abstractNumId="28" w15:restartNumberingAfterBreak="0">
    <w:nsid w:val="600558F3"/>
    <w:multiLevelType w:val="hybridMultilevel"/>
    <w:tmpl w:val="5C1865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0A0A61"/>
    <w:multiLevelType w:val="hybridMultilevel"/>
    <w:tmpl w:val="CEF2DA84"/>
    <w:lvl w:ilvl="0" w:tplc="0C0A0005">
      <w:start w:val="1"/>
      <w:numFmt w:val="bullet"/>
      <w:lvlText w:val=""/>
      <w:lvlJc w:val="left"/>
      <w:pPr>
        <w:ind w:left="578" w:hanging="360"/>
      </w:pPr>
      <w:rPr>
        <w:rFonts w:ascii="Wingdings" w:hAnsi="Wingdings" w:hint="default"/>
        <w:color w:val="auto"/>
        <w:sz w:val="21"/>
        <w:szCs w:val="21"/>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0" w15:restartNumberingAfterBreak="0">
    <w:nsid w:val="68264F46"/>
    <w:multiLevelType w:val="hybridMultilevel"/>
    <w:tmpl w:val="80281A02"/>
    <w:lvl w:ilvl="0" w:tplc="3A1214D2">
      <w:start w:val="1"/>
      <w:numFmt w:val="lowerLetter"/>
      <w:lvlText w:val="%1)"/>
      <w:lvlJc w:val="left"/>
      <w:pPr>
        <w:ind w:left="720" w:hanging="360"/>
      </w:pPr>
      <w:rPr>
        <w:i w:val="0"/>
        <w:iCs w:val="0"/>
      </w:rPr>
    </w:lvl>
    <w:lvl w:ilvl="1" w:tplc="0C0A0019">
      <w:start w:val="1"/>
      <w:numFmt w:val="lowerLetter"/>
      <w:lvlText w:val="%2."/>
      <w:lvlJc w:val="left"/>
      <w:pPr>
        <w:ind w:left="1440" w:hanging="360"/>
      </w:pPr>
    </w:lvl>
    <w:lvl w:ilvl="2" w:tplc="7FEA9932">
      <w:start w:val="1"/>
      <w:numFmt w:val="lowerRoman"/>
      <w:lvlText w:val="(%3)"/>
      <w:lvlJc w:val="left"/>
      <w:pPr>
        <w:ind w:left="2700" w:hanging="720"/>
      </w:pPr>
    </w:lvl>
    <w:lvl w:ilvl="3" w:tplc="0C0A000F">
      <w:start w:val="1"/>
      <w:numFmt w:val="decimal"/>
      <w:lvlText w:val="%4."/>
      <w:lvlJc w:val="left"/>
      <w:pPr>
        <w:ind w:left="1353"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6EBC7D14"/>
    <w:multiLevelType w:val="hybridMultilevel"/>
    <w:tmpl w:val="DFBCD756"/>
    <w:lvl w:ilvl="0" w:tplc="0C0A0005">
      <w:start w:val="1"/>
      <w:numFmt w:val="bullet"/>
      <w:lvlText w:val=""/>
      <w:lvlJc w:val="left"/>
      <w:pPr>
        <w:ind w:left="720" w:hanging="360"/>
      </w:pPr>
      <w:rPr>
        <w:rFonts w:ascii="Wingdings" w:hAnsi="Wingdings" w:hint="default"/>
      </w:rPr>
    </w:lvl>
    <w:lvl w:ilvl="1" w:tplc="8512A39C">
      <w:start w:val="5"/>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52E3E"/>
    <w:multiLevelType w:val="hybridMultilevel"/>
    <w:tmpl w:val="80281A02"/>
    <w:lvl w:ilvl="0" w:tplc="3A1214D2">
      <w:start w:val="1"/>
      <w:numFmt w:val="lowerLetter"/>
      <w:lvlText w:val="%1)"/>
      <w:lvlJc w:val="left"/>
      <w:pPr>
        <w:ind w:left="720" w:hanging="360"/>
      </w:pPr>
      <w:rPr>
        <w:i w:val="0"/>
        <w:iCs w:val="0"/>
      </w:rPr>
    </w:lvl>
    <w:lvl w:ilvl="1" w:tplc="0C0A0019">
      <w:start w:val="1"/>
      <w:numFmt w:val="lowerLetter"/>
      <w:lvlText w:val="%2."/>
      <w:lvlJc w:val="left"/>
      <w:pPr>
        <w:ind w:left="1440" w:hanging="360"/>
      </w:pPr>
    </w:lvl>
    <w:lvl w:ilvl="2" w:tplc="7FEA9932">
      <w:start w:val="1"/>
      <w:numFmt w:val="lowerRoman"/>
      <w:lvlText w:val="(%3)"/>
      <w:lvlJc w:val="left"/>
      <w:pPr>
        <w:ind w:left="2700" w:hanging="720"/>
      </w:pPr>
    </w:lvl>
    <w:lvl w:ilvl="3" w:tplc="0C0A000F">
      <w:start w:val="1"/>
      <w:numFmt w:val="decimal"/>
      <w:lvlText w:val="%4."/>
      <w:lvlJc w:val="left"/>
      <w:pPr>
        <w:ind w:left="1353"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CE7765D"/>
    <w:multiLevelType w:val="hybridMultilevel"/>
    <w:tmpl w:val="606221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00769108">
    <w:abstractNumId w:val="9"/>
  </w:num>
  <w:num w:numId="2" w16cid:durableId="1940527775">
    <w:abstractNumId w:val="7"/>
  </w:num>
  <w:num w:numId="3" w16cid:durableId="1521167600">
    <w:abstractNumId w:val="6"/>
  </w:num>
  <w:num w:numId="4" w16cid:durableId="1487474587">
    <w:abstractNumId w:val="5"/>
  </w:num>
  <w:num w:numId="5" w16cid:durableId="1886597412">
    <w:abstractNumId w:val="4"/>
  </w:num>
  <w:num w:numId="6" w16cid:durableId="1253900689">
    <w:abstractNumId w:val="8"/>
  </w:num>
  <w:num w:numId="7" w16cid:durableId="1053238369">
    <w:abstractNumId w:val="3"/>
  </w:num>
  <w:num w:numId="8" w16cid:durableId="754016613">
    <w:abstractNumId w:val="2"/>
  </w:num>
  <w:num w:numId="9" w16cid:durableId="914898725">
    <w:abstractNumId w:val="1"/>
  </w:num>
  <w:num w:numId="10" w16cid:durableId="1019696977">
    <w:abstractNumId w:val="0"/>
  </w:num>
  <w:num w:numId="11" w16cid:durableId="2145923456">
    <w:abstractNumId w:val="12"/>
  </w:num>
  <w:num w:numId="12" w16cid:durableId="1838762430">
    <w:abstractNumId w:val="20"/>
  </w:num>
  <w:num w:numId="13" w16cid:durableId="1845049687">
    <w:abstractNumId w:val="16"/>
  </w:num>
  <w:num w:numId="14" w16cid:durableId="1004475341">
    <w:abstractNumId w:val="24"/>
  </w:num>
  <w:num w:numId="15" w16cid:durableId="1646081050">
    <w:abstractNumId w:val="14"/>
  </w:num>
  <w:num w:numId="16" w16cid:durableId="591400219">
    <w:abstractNumId w:val="18"/>
  </w:num>
  <w:num w:numId="17" w16cid:durableId="321201471">
    <w:abstractNumId w:val="31"/>
  </w:num>
  <w:num w:numId="18" w16cid:durableId="876746684">
    <w:abstractNumId w:val="19"/>
  </w:num>
  <w:num w:numId="19" w16cid:durableId="1831673135">
    <w:abstractNumId w:val="10"/>
  </w:num>
  <w:num w:numId="20" w16cid:durableId="1398671936">
    <w:abstractNumId w:val="29"/>
  </w:num>
  <w:num w:numId="21" w16cid:durableId="1894540107">
    <w:abstractNumId w:val="17"/>
  </w:num>
  <w:num w:numId="22" w16cid:durableId="1023047844">
    <w:abstractNumId w:val="15"/>
  </w:num>
  <w:num w:numId="23" w16cid:durableId="518662634">
    <w:abstractNumId w:val="32"/>
  </w:num>
  <w:num w:numId="24" w16cid:durableId="1124812680">
    <w:abstractNumId w:val="25"/>
  </w:num>
  <w:num w:numId="25" w16cid:durableId="1139496103">
    <w:abstractNumId w:val="13"/>
  </w:num>
  <w:num w:numId="26" w16cid:durableId="1151016445">
    <w:abstractNumId w:val="26"/>
  </w:num>
  <w:num w:numId="27" w16cid:durableId="117840353">
    <w:abstractNumId w:val="30"/>
  </w:num>
  <w:num w:numId="28" w16cid:durableId="969166499">
    <w:abstractNumId w:val="21"/>
  </w:num>
  <w:num w:numId="29" w16cid:durableId="1634094149">
    <w:abstractNumId w:val="28"/>
  </w:num>
  <w:num w:numId="30" w16cid:durableId="617906166">
    <w:abstractNumId w:val="16"/>
    <w:lvlOverride w:ilvl="0">
      <w:startOverride w:val="8"/>
    </w:lvlOverride>
  </w:num>
  <w:num w:numId="31" w16cid:durableId="2084328137">
    <w:abstractNumId w:val="16"/>
    <w:lvlOverride w:ilvl="0">
      <w:startOverride w:val="8"/>
    </w:lvlOverride>
  </w:num>
  <w:num w:numId="32" w16cid:durableId="116073617">
    <w:abstractNumId w:val="27"/>
  </w:num>
  <w:num w:numId="33" w16cid:durableId="1254894553">
    <w:abstractNumId w:val="22"/>
  </w:num>
  <w:num w:numId="34" w16cid:durableId="1181116967">
    <w:abstractNumId w:val="23"/>
  </w:num>
  <w:num w:numId="35" w16cid:durableId="869488822">
    <w:abstractNumId w:val="33"/>
  </w:num>
  <w:num w:numId="36" w16cid:durableId="182769999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ncel" w:val="false"/>
    <w:docVar w:name="docViz01" w:val="O"/>
    <w:docVar w:name="docViz02" w:val="*"/>
    <w:docVar w:name="docViz03" w:val="*"/>
    <w:docVar w:name="docViz04" w:val="-"/>
    <w:docVar w:name="docViz05" w:val="V"/>
    <w:docVar w:name="docViz06" w:val="V"/>
    <w:docVar w:name="docViz07" w:val="V"/>
    <w:docVar w:name="docViz08" w:val="V"/>
    <w:docVar w:name="docViz09" w:val="*"/>
    <w:docVar w:name="htmViz01" w:val="O"/>
    <w:docVar w:name="htmViz02" w:val="*"/>
    <w:docVar w:name="htmViz03" w:val="*"/>
    <w:docVar w:name="htmViz04" w:val="-"/>
    <w:docVar w:name="htmViz05" w:val="V"/>
    <w:docVar w:name="htmViz06" w:val="O"/>
    <w:docVar w:name="htmViz07" w:val="V"/>
    <w:docVar w:name="htmViz08" w:val="O"/>
    <w:docVar w:name="htmViz09" w:val="*"/>
    <w:docVar w:name="new" w:val="false"/>
    <w:docVar w:name="t01" w:val="Soort document"/>
    <w:docVar w:name="t02" w:val="Titel"/>
    <w:docVar w:name="t03" w:val="Onderwerp"/>
    <w:docVar w:name="t04" w:val="Datum verschenen"/>
    <w:docVar w:name="t05" w:val="Laatst gewijzigd"/>
    <w:docVar w:name="t06" w:val="Versienummer"/>
    <w:docVar w:name="t07" w:val="Auteur"/>
    <w:docVar w:name="t08" w:val="Trefwoorden"/>
    <w:docVar w:name="t09" w:val="Aankondiging"/>
    <w:docVar w:name="topveldnr" w:val=" 19"/>
  </w:docVars>
  <w:rsids>
    <w:rsidRoot w:val="00D45B86"/>
    <w:rsid w:val="00014D24"/>
    <w:rsid w:val="00015938"/>
    <w:rsid w:val="0001738E"/>
    <w:rsid w:val="00023798"/>
    <w:rsid w:val="00031925"/>
    <w:rsid w:val="0003318C"/>
    <w:rsid w:val="00043F22"/>
    <w:rsid w:val="00050503"/>
    <w:rsid w:val="000514CD"/>
    <w:rsid w:val="00055545"/>
    <w:rsid w:val="00057A3F"/>
    <w:rsid w:val="00062686"/>
    <w:rsid w:val="00065135"/>
    <w:rsid w:val="00065E44"/>
    <w:rsid w:val="000771BE"/>
    <w:rsid w:val="00080DFE"/>
    <w:rsid w:val="00081060"/>
    <w:rsid w:val="00086458"/>
    <w:rsid w:val="00086555"/>
    <w:rsid w:val="00097364"/>
    <w:rsid w:val="000A06AA"/>
    <w:rsid w:val="000D6846"/>
    <w:rsid w:val="000E646B"/>
    <w:rsid w:val="000F6CD9"/>
    <w:rsid w:val="00102412"/>
    <w:rsid w:val="00102F62"/>
    <w:rsid w:val="00116E39"/>
    <w:rsid w:val="00124FEF"/>
    <w:rsid w:val="00126BAE"/>
    <w:rsid w:val="001303DD"/>
    <w:rsid w:val="00131880"/>
    <w:rsid w:val="00147935"/>
    <w:rsid w:val="0015332D"/>
    <w:rsid w:val="001570F0"/>
    <w:rsid w:val="0017171D"/>
    <w:rsid w:val="00171A0F"/>
    <w:rsid w:val="00172A65"/>
    <w:rsid w:val="00177429"/>
    <w:rsid w:val="001822D0"/>
    <w:rsid w:val="00182B8D"/>
    <w:rsid w:val="00186358"/>
    <w:rsid w:val="0019680A"/>
    <w:rsid w:val="00196A7E"/>
    <w:rsid w:val="001A2DCD"/>
    <w:rsid w:val="001A4614"/>
    <w:rsid w:val="001B3029"/>
    <w:rsid w:val="001C09FC"/>
    <w:rsid w:val="001C1884"/>
    <w:rsid w:val="001C366D"/>
    <w:rsid w:val="001C442B"/>
    <w:rsid w:val="001D5959"/>
    <w:rsid w:val="001D6493"/>
    <w:rsid w:val="00200F5E"/>
    <w:rsid w:val="00204F51"/>
    <w:rsid w:val="002068C4"/>
    <w:rsid w:val="002250FC"/>
    <w:rsid w:val="002350DF"/>
    <w:rsid w:val="002357E5"/>
    <w:rsid w:val="00241428"/>
    <w:rsid w:val="00244EC6"/>
    <w:rsid w:val="00247BB9"/>
    <w:rsid w:val="00251DAA"/>
    <w:rsid w:val="0025291C"/>
    <w:rsid w:val="002552C6"/>
    <w:rsid w:val="00256AD1"/>
    <w:rsid w:val="00260CD5"/>
    <w:rsid w:val="00267CCC"/>
    <w:rsid w:val="00274998"/>
    <w:rsid w:val="00276873"/>
    <w:rsid w:val="0028665B"/>
    <w:rsid w:val="002B0C73"/>
    <w:rsid w:val="002B3745"/>
    <w:rsid w:val="002B40A4"/>
    <w:rsid w:val="002C2EF9"/>
    <w:rsid w:val="002D1389"/>
    <w:rsid w:val="002E57C6"/>
    <w:rsid w:val="002E670F"/>
    <w:rsid w:val="002F7102"/>
    <w:rsid w:val="00303371"/>
    <w:rsid w:val="00306081"/>
    <w:rsid w:val="0031025D"/>
    <w:rsid w:val="003137B3"/>
    <w:rsid w:val="003158FB"/>
    <w:rsid w:val="0032097D"/>
    <w:rsid w:val="0032111C"/>
    <w:rsid w:val="00323E7C"/>
    <w:rsid w:val="00325627"/>
    <w:rsid w:val="0034586C"/>
    <w:rsid w:val="00346EB2"/>
    <w:rsid w:val="00354A21"/>
    <w:rsid w:val="003667B4"/>
    <w:rsid w:val="003816D2"/>
    <w:rsid w:val="00385F8A"/>
    <w:rsid w:val="003A4202"/>
    <w:rsid w:val="003A426B"/>
    <w:rsid w:val="003C16DF"/>
    <w:rsid w:val="003D0096"/>
    <w:rsid w:val="003D4417"/>
    <w:rsid w:val="003E6609"/>
    <w:rsid w:val="003F4101"/>
    <w:rsid w:val="004018EC"/>
    <w:rsid w:val="004055CB"/>
    <w:rsid w:val="00426DBD"/>
    <w:rsid w:val="0044368D"/>
    <w:rsid w:val="00447345"/>
    <w:rsid w:val="00457A6F"/>
    <w:rsid w:val="00461165"/>
    <w:rsid w:val="004678F5"/>
    <w:rsid w:val="00467DEB"/>
    <w:rsid w:val="0047120A"/>
    <w:rsid w:val="00491688"/>
    <w:rsid w:val="004A3A2A"/>
    <w:rsid w:val="004A617A"/>
    <w:rsid w:val="004B1450"/>
    <w:rsid w:val="004B5994"/>
    <w:rsid w:val="004B5DF6"/>
    <w:rsid w:val="004C3758"/>
    <w:rsid w:val="004C4117"/>
    <w:rsid w:val="004D39AA"/>
    <w:rsid w:val="004E3A87"/>
    <w:rsid w:val="004E7029"/>
    <w:rsid w:val="004F4199"/>
    <w:rsid w:val="004F42E9"/>
    <w:rsid w:val="00501DE8"/>
    <w:rsid w:val="005121E3"/>
    <w:rsid w:val="00513685"/>
    <w:rsid w:val="00515C80"/>
    <w:rsid w:val="00521430"/>
    <w:rsid w:val="00522169"/>
    <w:rsid w:val="00524DD4"/>
    <w:rsid w:val="00540068"/>
    <w:rsid w:val="00550474"/>
    <w:rsid w:val="005525D2"/>
    <w:rsid w:val="005546D6"/>
    <w:rsid w:val="0055522D"/>
    <w:rsid w:val="005618F2"/>
    <w:rsid w:val="005671D6"/>
    <w:rsid w:val="0057098F"/>
    <w:rsid w:val="005846FF"/>
    <w:rsid w:val="00585F15"/>
    <w:rsid w:val="005A0AA2"/>
    <w:rsid w:val="005A352B"/>
    <w:rsid w:val="005B0EC2"/>
    <w:rsid w:val="005B2C68"/>
    <w:rsid w:val="005D22D3"/>
    <w:rsid w:val="005D27F0"/>
    <w:rsid w:val="005D2D6D"/>
    <w:rsid w:val="005D359D"/>
    <w:rsid w:val="005F3C08"/>
    <w:rsid w:val="00605C43"/>
    <w:rsid w:val="0060643B"/>
    <w:rsid w:val="00611EBF"/>
    <w:rsid w:val="00614B90"/>
    <w:rsid w:val="00635FDE"/>
    <w:rsid w:val="00641563"/>
    <w:rsid w:val="006479A9"/>
    <w:rsid w:val="00660AE6"/>
    <w:rsid w:val="00665F3A"/>
    <w:rsid w:val="00666410"/>
    <w:rsid w:val="00670A73"/>
    <w:rsid w:val="00672079"/>
    <w:rsid w:val="006741F2"/>
    <w:rsid w:val="0067696B"/>
    <w:rsid w:val="00683C2E"/>
    <w:rsid w:val="00687191"/>
    <w:rsid w:val="0069523E"/>
    <w:rsid w:val="006A0536"/>
    <w:rsid w:val="006A7523"/>
    <w:rsid w:val="006C1B47"/>
    <w:rsid w:val="006C1EF9"/>
    <w:rsid w:val="006C2D62"/>
    <w:rsid w:val="006C2E73"/>
    <w:rsid w:val="006D3521"/>
    <w:rsid w:val="006D5862"/>
    <w:rsid w:val="006D6280"/>
    <w:rsid w:val="006F06AA"/>
    <w:rsid w:val="006F19E1"/>
    <w:rsid w:val="00700DA8"/>
    <w:rsid w:val="00702A3C"/>
    <w:rsid w:val="007354F8"/>
    <w:rsid w:val="007357A6"/>
    <w:rsid w:val="00737373"/>
    <w:rsid w:val="0075711F"/>
    <w:rsid w:val="00766537"/>
    <w:rsid w:val="007743F8"/>
    <w:rsid w:val="0077598B"/>
    <w:rsid w:val="007805D7"/>
    <w:rsid w:val="0079075B"/>
    <w:rsid w:val="007B1621"/>
    <w:rsid w:val="007B4DAF"/>
    <w:rsid w:val="007C78E1"/>
    <w:rsid w:val="007D3026"/>
    <w:rsid w:val="007D6458"/>
    <w:rsid w:val="007D65DB"/>
    <w:rsid w:val="007E1756"/>
    <w:rsid w:val="00800012"/>
    <w:rsid w:val="00805F6F"/>
    <w:rsid w:val="008150FC"/>
    <w:rsid w:val="008169AA"/>
    <w:rsid w:val="008328C4"/>
    <w:rsid w:val="00833F33"/>
    <w:rsid w:val="00840930"/>
    <w:rsid w:val="008415C1"/>
    <w:rsid w:val="00843DA5"/>
    <w:rsid w:val="008451AB"/>
    <w:rsid w:val="00847A4D"/>
    <w:rsid w:val="00865CB0"/>
    <w:rsid w:val="00872A5E"/>
    <w:rsid w:val="00887748"/>
    <w:rsid w:val="00895C2A"/>
    <w:rsid w:val="008B2846"/>
    <w:rsid w:val="008B3DAF"/>
    <w:rsid w:val="008B4723"/>
    <w:rsid w:val="008B5452"/>
    <w:rsid w:val="008D7646"/>
    <w:rsid w:val="008E5D75"/>
    <w:rsid w:val="008F3C77"/>
    <w:rsid w:val="00906DF1"/>
    <w:rsid w:val="009209A2"/>
    <w:rsid w:val="00930433"/>
    <w:rsid w:val="009349B6"/>
    <w:rsid w:val="00951AAB"/>
    <w:rsid w:val="00954E55"/>
    <w:rsid w:val="009637D2"/>
    <w:rsid w:val="00976345"/>
    <w:rsid w:val="00982734"/>
    <w:rsid w:val="00993CEC"/>
    <w:rsid w:val="009A1683"/>
    <w:rsid w:val="009B7993"/>
    <w:rsid w:val="009C0D91"/>
    <w:rsid w:val="009D3902"/>
    <w:rsid w:val="009E2C27"/>
    <w:rsid w:val="009E4344"/>
    <w:rsid w:val="009E55EB"/>
    <w:rsid w:val="009F2B1E"/>
    <w:rsid w:val="00A00359"/>
    <w:rsid w:val="00A00D89"/>
    <w:rsid w:val="00A02FE8"/>
    <w:rsid w:val="00A06E62"/>
    <w:rsid w:val="00A07A7C"/>
    <w:rsid w:val="00A26835"/>
    <w:rsid w:val="00A27362"/>
    <w:rsid w:val="00A27BBE"/>
    <w:rsid w:val="00A37213"/>
    <w:rsid w:val="00A44671"/>
    <w:rsid w:val="00A63BC4"/>
    <w:rsid w:val="00A72C19"/>
    <w:rsid w:val="00A765F2"/>
    <w:rsid w:val="00AA1F3D"/>
    <w:rsid w:val="00AA2238"/>
    <w:rsid w:val="00AB37C0"/>
    <w:rsid w:val="00AB3D24"/>
    <w:rsid w:val="00AC1CA1"/>
    <w:rsid w:val="00AC1F0C"/>
    <w:rsid w:val="00AD4F3A"/>
    <w:rsid w:val="00AE3314"/>
    <w:rsid w:val="00AE597E"/>
    <w:rsid w:val="00AE6DE5"/>
    <w:rsid w:val="00AF17A2"/>
    <w:rsid w:val="00AF1ACE"/>
    <w:rsid w:val="00AF7D01"/>
    <w:rsid w:val="00B10194"/>
    <w:rsid w:val="00B170FA"/>
    <w:rsid w:val="00B21FAA"/>
    <w:rsid w:val="00B33518"/>
    <w:rsid w:val="00B40247"/>
    <w:rsid w:val="00B441BE"/>
    <w:rsid w:val="00B50D66"/>
    <w:rsid w:val="00B51B9F"/>
    <w:rsid w:val="00B52FCA"/>
    <w:rsid w:val="00B66052"/>
    <w:rsid w:val="00B662F5"/>
    <w:rsid w:val="00B70BDF"/>
    <w:rsid w:val="00B72795"/>
    <w:rsid w:val="00B76C0B"/>
    <w:rsid w:val="00B80375"/>
    <w:rsid w:val="00B83544"/>
    <w:rsid w:val="00B93EFE"/>
    <w:rsid w:val="00BB447B"/>
    <w:rsid w:val="00BC0929"/>
    <w:rsid w:val="00BC2162"/>
    <w:rsid w:val="00BD5CC4"/>
    <w:rsid w:val="00BD608A"/>
    <w:rsid w:val="00BF0C7E"/>
    <w:rsid w:val="00BF60C3"/>
    <w:rsid w:val="00C0113F"/>
    <w:rsid w:val="00C02F0C"/>
    <w:rsid w:val="00C15AFF"/>
    <w:rsid w:val="00C800DA"/>
    <w:rsid w:val="00C84863"/>
    <w:rsid w:val="00C91737"/>
    <w:rsid w:val="00C921D4"/>
    <w:rsid w:val="00C96563"/>
    <w:rsid w:val="00C96A67"/>
    <w:rsid w:val="00CB47E4"/>
    <w:rsid w:val="00CE14BD"/>
    <w:rsid w:val="00CE5689"/>
    <w:rsid w:val="00CE5A32"/>
    <w:rsid w:val="00CE639D"/>
    <w:rsid w:val="00CF259D"/>
    <w:rsid w:val="00D1649B"/>
    <w:rsid w:val="00D24449"/>
    <w:rsid w:val="00D26F28"/>
    <w:rsid w:val="00D32D43"/>
    <w:rsid w:val="00D33209"/>
    <w:rsid w:val="00D340BA"/>
    <w:rsid w:val="00D40BE2"/>
    <w:rsid w:val="00D45B86"/>
    <w:rsid w:val="00D671B7"/>
    <w:rsid w:val="00D736CB"/>
    <w:rsid w:val="00D77AA8"/>
    <w:rsid w:val="00D80593"/>
    <w:rsid w:val="00D87C2F"/>
    <w:rsid w:val="00DA01B0"/>
    <w:rsid w:val="00DA140B"/>
    <w:rsid w:val="00DE535A"/>
    <w:rsid w:val="00DF2A5B"/>
    <w:rsid w:val="00E05EA1"/>
    <w:rsid w:val="00E129C9"/>
    <w:rsid w:val="00E172CD"/>
    <w:rsid w:val="00E21D82"/>
    <w:rsid w:val="00E2482F"/>
    <w:rsid w:val="00E32DFA"/>
    <w:rsid w:val="00E33EE5"/>
    <w:rsid w:val="00E358B0"/>
    <w:rsid w:val="00E457D5"/>
    <w:rsid w:val="00E56054"/>
    <w:rsid w:val="00E67AA3"/>
    <w:rsid w:val="00E94BE6"/>
    <w:rsid w:val="00EA4BCB"/>
    <w:rsid w:val="00EA4CB4"/>
    <w:rsid w:val="00EB5E11"/>
    <w:rsid w:val="00EC0638"/>
    <w:rsid w:val="00EE08C1"/>
    <w:rsid w:val="00F01D83"/>
    <w:rsid w:val="00F1230A"/>
    <w:rsid w:val="00F23C29"/>
    <w:rsid w:val="00F275A1"/>
    <w:rsid w:val="00F308CA"/>
    <w:rsid w:val="00F37895"/>
    <w:rsid w:val="00F55047"/>
    <w:rsid w:val="00F712D0"/>
    <w:rsid w:val="00F724A7"/>
    <w:rsid w:val="00F75B17"/>
    <w:rsid w:val="00F77E13"/>
    <w:rsid w:val="00F85142"/>
    <w:rsid w:val="00F92D5B"/>
    <w:rsid w:val="00F93387"/>
    <w:rsid w:val="00F93FBD"/>
    <w:rsid w:val="00F96D72"/>
    <w:rsid w:val="00FA2B94"/>
    <w:rsid w:val="00FB299B"/>
    <w:rsid w:val="00FB5D7E"/>
    <w:rsid w:val="00FC6BAB"/>
    <w:rsid w:val="00FD67D9"/>
    <w:rsid w:val="00FE1174"/>
    <w:rsid w:val="00FF202D"/>
    <w:rsid w:val="07E3179B"/>
    <w:rsid w:val="254821ED"/>
    <w:rsid w:val="2EAAB022"/>
    <w:rsid w:val="3CFD6937"/>
    <w:rsid w:val="47AB0E4A"/>
    <w:rsid w:val="6B373A66"/>
    <w:rsid w:val="6D739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F5A32E"/>
  <w15:docId w15:val="{FD82B81E-5A07-460F-A3A3-BA156CB3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362"/>
    <w:pPr>
      <w:widowControl w:val="0"/>
      <w:spacing w:line="280" w:lineRule="exact"/>
    </w:pPr>
    <w:rPr>
      <w:rFonts w:ascii="Arial" w:hAnsi="Arial"/>
      <w:sz w:val="18"/>
      <w:lang w:val="en-GB" w:eastAsia="en-US"/>
    </w:rPr>
  </w:style>
  <w:style w:type="paragraph" w:styleId="Titre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Titre1Car"/>
    <w:qFormat/>
    <w:rsid w:val="004F4199"/>
    <w:pPr>
      <w:keepNext/>
      <w:widowControl/>
      <w:spacing w:after="360" w:line="560" w:lineRule="exact"/>
      <w:outlineLvl w:val="0"/>
    </w:pPr>
    <w:rPr>
      <w:b/>
      <w:sz w:val="32"/>
    </w:rPr>
  </w:style>
  <w:style w:type="paragraph" w:styleId="Titre2">
    <w:name w:val="heading 2"/>
    <w:basedOn w:val="Normal"/>
    <w:next w:val="Normal"/>
    <w:qFormat/>
    <w:rsid w:val="00A27362"/>
    <w:pPr>
      <w:keepNext/>
      <w:numPr>
        <w:ilvl w:val="1"/>
        <w:numId w:val="13"/>
      </w:numPr>
      <w:spacing w:before="360" w:after="120"/>
      <w:outlineLvl w:val="1"/>
    </w:pPr>
    <w:rPr>
      <w:b/>
      <w:sz w:val="20"/>
    </w:rPr>
  </w:style>
  <w:style w:type="paragraph" w:styleId="Titre3">
    <w:name w:val="heading 3"/>
    <w:basedOn w:val="Normal"/>
    <w:next w:val="Normal"/>
    <w:qFormat/>
    <w:rsid w:val="00A27362"/>
    <w:pPr>
      <w:keepNext/>
      <w:numPr>
        <w:ilvl w:val="2"/>
        <w:numId w:val="13"/>
      </w:numPr>
      <w:spacing w:before="240" w:after="120"/>
      <w:outlineLvl w:val="2"/>
    </w:pPr>
    <w:rPr>
      <w:b/>
    </w:rPr>
  </w:style>
  <w:style w:type="paragraph" w:styleId="Titre4">
    <w:name w:val="heading 4"/>
    <w:basedOn w:val="Normal"/>
    <w:next w:val="Normal"/>
    <w:qFormat/>
    <w:rsid w:val="00A27362"/>
    <w:pPr>
      <w:numPr>
        <w:ilvl w:val="3"/>
        <w:numId w:val="13"/>
      </w:numPr>
      <w:spacing w:before="200" w:after="120"/>
      <w:outlineLvl w:val="3"/>
    </w:pPr>
    <w:rPr>
      <w:b/>
    </w:rPr>
  </w:style>
  <w:style w:type="paragraph" w:styleId="Titre5">
    <w:name w:val="heading 5"/>
    <w:basedOn w:val="Normal"/>
    <w:next w:val="Normal"/>
    <w:qFormat/>
    <w:rsid w:val="00A27362"/>
    <w:pPr>
      <w:numPr>
        <w:ilvl w:val="4"/>
        <w:numId w:val="13"/>
      </w:numPr>
      <w:spacing w:before="240" w:after="60"/>
      <w:outlineLvl w:val="4"/>
    </w:pPr>
  </w:style>
  <w:style w:type="paragraph" w:styleId="Titre6">
    <w:name w:val="heading 6"/>
    <w:basedOn w:val="Normal"/>
    <w:next w:val="Normal"/>
    <w:qFormat/>
    <w:rsid w:val="00A27362"/>
    <w:pPr>
      <w:numPr>
        <w:ilvl w:val="5"/>
        <w:numId w:val="13"/>
      </w:numPr>
      <w:spacing w:before="240" w:after="60"/>
      <w:outlineLvl w:val="5"/>
    </w:pPr>
    <w:rPr>
      <w:i/>
    </w:rPr>
  </w:style>
  <w:style w:type="paragraph" w:styleId="Titre7">
    <w:name w:val="heading 7"/>
    <w:basedOn w:val="Normal"/>
    <w:next w:val="Normal"/>
    <w:qFormat/>
    <w:rsid w:val="00A27362"/>
    <w:pPr>
      <w:numPr>
        <w:ilvl w:val="6"/>
        <w:numId w:val="13"/>
      </w:numPr>
      <w:spacing w:before="240" w:after="60"/>
      <w:outlineLvl w:val="6"/>
    </w:pPr>
  </w:style>
  <w:style w:type="paragraph" w:styleId="Titre8">
    <w:name w:val="heading 8"/>
    <w:basedOn w:val="Normal"/>
    <w:next w:val="Normal"/>
    <w:qFormat/>
    <w:rsid w:val="00A27362"/>
    <w:pPr>
      <w:numPr>
        <w:ilvl w:val="7"/>
        <w:numId w:val="13"/>
      </w:numPr>
      <w:spacing w:before="240" w:after="60"/>
      <w:outlineLvl w:val="7"/>
    </w:pPr>
    <w:rPr>
      <w:i/>
    </w:rPr>
  </w:style>
  <w:style w:type="paragraph" w:styleId="Titre9">
    <w:name w:val="heading 9"/>
    <w:basedOn w:val="Normal"/>
    <w:next w:val="Normal"/>
    <w:qFormat/>
    <w:rsid w:val="00A27362"/>
    <w:pPr>
      <w:numPr>
        <w:ilvl w:val="8"/>
        <w:numId w:val="13"/>
      </w:numPr>
      <w:spacing w:before="240" w:after="60"/>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27362"/>
    <w:pPr>
      <w:widowControl/>
      <w:spacing w:line="240" w:lineRule="auto"/>
    </w:pPr>
    <w:rPr>
      <w:rFonts w:ascii="Times New Roman" w:hAnsi="Times New Roman"/>
      <w:sz w:val="24"/>
    </w:rPr>
  </w:style>
  <w:style w:type="paragraph" w:styleId="Corpsdetexte2">
    <w:name w:val="Body Text 2"/>
    <w:basedOn w:val="Normal"/>
    <w:rsid w:val="00A27362"/>
    <w:pPr>
      <w:widowControl/>
      <w:spacing w:line="240" w:lineRule="auto"/>
    </w:pPr>
    <w:rPr>
      <w:rFonts w:ascii="Times New Roman" w:hAnsi="Times New Roman"/>
      <w:sz w:val="22"/>
    </w:rPr>
  </w:style>
  <w:style w:type="paragraph" w:styleId="Corpsdetexte3">
    <w:name w:val="Body Text 3"/>
    <w:basedOn w:val="Normal"/>
    <w:rsid w:val="00A27362"/>
    <w:pPr>
      <w:widowControl/>
      <w:spacing w:line="240" w:lineRule="auto"/>
    </w:pPr>
    <w:rPr>
      <w:rFonts w:ascii="Times New Roman" w:hAnsi="Times New Roman"/>
      <w:sz w:val="22"/>
    </w:rPr>
  </w:style>
  <w:style w:type="paragraph" w:styleId="Pieddepage">
    <w:name w:val="footer"/>
    <w:basedOn w:val="Normal"/>
    <w:link w:val="PieddepageCar"/>
    <w:rsid w:val="00A27362"/>
    <w:pPr>
      <w:tabs>
        <w:tab w:val="center" w:pos="4320"/>
        <w:tab w:val="right" w:pos="8640"/>
      </w:tabs>
    </w:pPr>
  </w:style>
  <w:style w:type="character" w:styleId="Appelnotedebasdep">
    <w:name w:val="footnote reference"/>
    <w:basedOn w:val="Policepardfaut"/>
    <w:semiHidden/>
    <w:rsid w:val="00A27362"/>
    <w:rPr>
      <w:vertAlign w:val="superscript"/>
    </w:rPr>
  </w:style>
  <w:style w:type="paragraph" w:styleId="Notedebasdepage">
    <w:name w:val="footnote text"/>
    <w:basedOn w:val="Normal"/>
    <w:semiHidden/>
    <w:rsid w:val="00A27362"/>
    <w:pPr>
      <w:widowControl/>
      <w:spacing w:line="240" w:lineRule="auto"/>
    </w:pPr>
    <w:rPr>
      <w:rFonts w:ascii="Times New Roman" w:hAnsi="Times New Roman"/>
      <w:sz w:val="20"/>
    </w:rPr>
  </w:style>
  <w:style w:type="paragraph" w:styleId="En-tte">
    <w:name w:val="header"/>
    <w:basedOn w:val="Normal"/>
    <w:link w:val="En-tteCar"/>
    <w:uiPriority w:val="99"/>
    <w:rsid w:val="00A27362"/>
    <w:pPr>
      <w:tabs>
        <w:tab w:val="center" w:pos="4320"/>
        <w:tab w:val="right" w:pos="8640"/>
      </w:tabs>
    </w:pPr>
  </w:style>
  <w:style w:type="paragraph" w:customStyle="1" w:styleId="Headerinfo">
    <w:name w:val="Header: info"/>
    <w:basedOn w:val="Normal"/>
    <w:autoRedefine/>
    <w:semiHidden/>
    <w:rsid w:val="00A27362"/>
    <w:pPr>
      <w:tabs>
        <w:tab w:val="right" w:pos="7938"/>
      </w:tabs>
      <w:spacing w:line="240" w:lineRule="auto"/>
    </w:pPr>
    <w:rPr>
      <w:sz w:val="14"/>
    </w:rPr>
  </w:style>
  <w:style w:type="paragraph" w:customStyle="1" w:styleId="Headertitel">
    <w:name w:val="Header: titel"/>
    <w:basedOn w:val="Normal"/>
    <w:autoRedefine/>
    <w:semiHidden/>
    <w:rsid w:val="00A27362"/>
    <w:rPr>
      <w:b/>
      <w:caps/>
      <w:spacing w:val="22"/>
      <w:sz w:val="14"/>
    </w:rPr>
  </w:style>
  <w:style w:type="paragraph" w:customStyle="1" w:styleId="Heading1nonumber">
    <w:name w:val="Heading 1 no number"/>
    <w:basedOn w:val="Titre1"/>
    <w:rsid w:val="00A27362"/>
    <w:rPr>
      <w:szCs w:val="32"/>
    </w:rPr>
  </w:style>
  <w:style w:type="paragraph" w:customStyle="1" w:styleId="Heading2nonumber">
    <w:name w:val="Heading 2 no number"/>
    <w:basedOn w:val="Titre2"/>
    <w:next w:val="Normal"/>
    <w:rsid w:val="00A27362"/>
    <w:pPr>
      <w:numPr>
        <w:ilvl w:val="0"/>
        <w:numId w:val="0"/>
      </w:numPr>
    </w:pPr>
  </w:style>
  <w:style w:type="paragraph" w:customStyle="1" w:styleId="Opsomming">
    <w:name w:val="Opsomming"/>
    <w:basedOn w:val="Normal"/>
    <w:semiHidden/>
    <w:rsid w:val="00A27362"/>
    <w:pPr>
      <w:numPr>
        <w:numId w:val="11"/>
      </w:numPr>
    </w:pPr>
  </w:style>
  <w:style w:type="paragraph" w:customStyle="1" w:styleId="Opnummering">
    <w:name w:val="Opnummering"/>
    <w:basedOn w:val="Opsomming"/>
    <w:next w:val="Normal"/>
    <w:semiHidden/>
    <w:rsid w:val="00A27362"/>
    <w:pPr>
      <w:numPr>
        <w:numId w:val="12"/>
      </w:numPr>
    </w:pPr>
  </w:style>
  <w:style w:type="character" w:styleId="Numrodepage">
    <w:name w:val="page number"/>
    <w:basedOn w:val="Policepardfaut"/>
    <w:rsid w:val="00A27362"/>
  </w:style>
  <w:style w:type="paragraph" w:customStyle="1" w:styleId="Titelhoofd">
    <w:name w:val="Titel hoofd"/>
    <w:basedOn w:val="Normal"/>
    <w:next w:val="Normal"/>
    <w:semiHidden/>
    <w:rsid w:val="00A27362"/>
    <w:pPr>
      <w:keepNext/>
      <w:spacing w:line="560" w:lineRule="exact"/>
      <w:jc w:val="right"/>
    </w:pPr>
    <w:rPr>
      <w:b/>
      <w:spacing w:val="24"/>
      <w:kern w:val="28"/>
      <w:sz w:val="32"/>
    </w:rPr>
  </w:style>
  <w:style w:type="paragraph" w:customStyle="1" w:styleId="Titelsub">
    <w:name w:val="Titel sub"/>
    <w:basedOn w:val="Normal"/>
    <w:next w:val="Normal"/>
    <w:semiHidden/>
    <w:rsid w:val="00A27362"/>
    <w:pPr>
      <w:keepNext/>
    </w:pPr>
    <w:rPr>
      <w:b/>
      <w:spacing w:val="20"/>
    </w:rPr>
  </w:style>
  <w:style w:type="paragraph" w:styleId="TM1">
    <w:name w:val="toc 1"/>
    <w:basedOn w:val="Normal"/>
    <w:next w:val="Normal"/>
    <w:uiPriority w:val="39"/>
    <w:rsid w:val="00015938"/>
    <w:pPr>
      <w:tabs>
        <w:tab w:val="right" w:leader="dot" w:pos="8069"/>
      </w:tabs>
      <w:spacing w:before="60" w:line="240" w:lineRule="auto"/>
      <w:ind w:left="669" w:right="284" w:hanging="669"/>
    </w:pPr>
    <w:rPr>
      <w:b/>
    </w:rPr>
  </w:style>
  <w:style w:type="paragraph" w:styleId="TM2">
    <w:name w:val="toc 2"/>
    <w:basedOn w:val="Normal"/>
    <w:next w:val="Normal"/>
    <w:autoRedefine/>
    <w:uiPriority w:val="39"/>
    <w:rsid w:val="00124FEF"/>
    <w:pPr>
      <w:tabs>
        <w:tab w:val="right" w:leader="dot" w:pos="8080"/>
      </w:tabs>
      <w:spacing w:before="60" w:line="240" w:lineRule="auto"/>
      <w:ind w:left="669" w:hanging="669"/>
    </w:pPr>
    <w:rPr>
      <w:noProof/>
    </w:rPr>
  </w:style>
  <w:style w:type="paragraph" w:styleId="TM3">
    <w:name w:val="toc 3"/>
    <w:basedOn w:val="Normal"/>
    <w:next w:val="Normal"/>
    <w:autoRedefine/>
    <w:uiPriority w:val="39"/>
    <w:rsid w:val="00124FEF"/>
    <w:pPr>
      <w:tabs>
        <w:tab w:val="right" w:leader="dot" w:pos="8068"/>
      </w:tabs>
      <w:spacing w:before="60" w:line="240" w:lineRule="auto"/>
      <w:ind w:left="669" w:hanging="669"/>
    </w:pPr>
    <w:rPr>
      <w:noProof/>
      <w:sz w:val="16"/>
    </w:rPr>
  </w:style>
  <w:style w:type="paragraph" w:styleId="TM4">
    <w:name w:val="toc 4"/>
    <w:basedOn w:val="Normal"/>
    <w:next w:val="Normal"/>
    <w:autoRedefine/>
    <w:semiHidden/>
    <w:rsid w:val="00A27362"/>
    <w:pPr>
      <w:ind w:left="540"/>
    </w:pPr>
  </w:style>
  <w:style w:type="paragraph" w:styleId="TM5">
    <w:name w:val="toc 5"/>
    <w:basedOn w:val="Normal"/>
    <w:next w:val="Normal"/>
    <w:autoRedefine/>
    <w:semiHidden/>
    <w:rsid w:val="00A27362"/>
    <w:pPr>
      <w:ind w:left="720"/>
    </w:pPr>
  </w:style>
  <w:style w:type="paragraph" w:styleId="TM6">
    <w:name w:val="toc 6"/>
    <w:basedOn w:val="Normal"/>
    <w:next w:val="Normal"/>
    <w:autoRedefine/>
    <w:semiHidden/>
    <w:rsid w:val="00A27362"/>
    <w:pPr>
      <w:ind w:left="900"/>
    </w:pPr>
  </w:style>
  <w:style w:type="paragraph" w:styleId="TM7">
    <w:name w:val="toc 7"/>
    <w:basedOn w:val="Normal"/>
    <w:next w:val="Normal"/>
    <w:autoRedefine/>
    <w:semiHidden/>
    <w:rsid w:val="00A27362"/>
    <w:pPr>
      <w:ind w:left="1080"/>
    </w:pPr>
  </w:style>
  <w:style w:type="paragraph" w:styleId="TM8">
    <w:name w:val="toc 8"/>
    <w:basedOn w:val="Normal"/>
    <w:next w:val="Normal"/>
    <w:autoRedefine/>
    <w:semiHidden/>
    <w:rsid w:val="00A27362"/>
    <w:pPr>
      <w:ind w:left="1260"/>
    </w:pPr>
  </w:style>
  <w:style w:type="paragraph" w:styleId="TM9">
    <w:name w:val="toc 9"/>
    <w:basedOn w:val="Normal"/>
    <w:next w:val="Normal"/>
    <w:autoRedefine/>
    <w:semiHidden/>
    <w:rsid w:val="00A27362"/>
    <w:pPr>
      <w:ind w:left="1440"/>
    </w:pPr>
  </w:style>
  <w:style w:type="paragraph" w:customStyle="1" w:styleId="Tussenkop">
    <w:name w:val="Tussenkop"/>
    <w:basedOn w:val="Normal"/>
    <w:next w:val="Normal"/>
    <w:semiHidden/>
    <w:rsid w:val="00A27362"/>
    <w:pPr>
      <w:spacing w:before="200" w:after="120"/>
    </w:pPr>
    <w:rPr>
      <w:b/>
    </w:rPr>
  </w:style>
  <w:style w:type="paragraph" w:styleId="Normalcentr">
    <w:name w:val="Block Text"/>
    <w:basedOn w:val="Normal"/>
    <w:rsid w:val="00A27362"/>
    <w:pPr>
      <w:spacing w:after="120"/>
      <w:ind w:left="1440" w:right="1440"/>
    </w:pPr>
  </w:style>
  <w:style w:type="paragraph" w:styleId="Retrait1religne">
    <w:name w:val="Body Text First Indent"/>
    <w:basedOn w:val="Corpsdetexte"/>
    <w:rsid w:val="00A27362"/>
    <w:pPr>
      <w:widowControl w:val="0"/>
      <w:spacing w:after="120" w:line="280" w:lineRule="exact"/>
      <w:ind w:firstLine="210"/>
    </w:pPr>
    <w:rPr>
      <w:rFonts w:ascii="Arial" w:hAnsi="Arial"/>
      <w:sz w:val="18"/>
    </w:rPr>
  </w:style>
  <w:style w:type="paragraph" w:styleId="Retraitcorpsdetexte">
    <w:name w:val="Body Text Indent"/>
    <w:basedOn w:val="Normal"/>
    <w:rsid w:val="00A27362"/>
    <w:pPr>
      <w:spacing w:after="120"/>
      <w:ind w:left="283"/>
    </w:pPr>
  </w:style>
  <w:style w:type="paragraph" w:styleId="Retraitcorpset1relig">
    <w:name w:val="Body Text First Indent 2"/>
    <w:basedOn w:val="Retraitcorpsdetexte"/>
    <w:rsid w:val="00A27362"/>
    <w:pPr>
      <w:ind w:firstLine="210"/>
    </w:pPr>
  </w:style>
  <w:style w:type="paragraph" w:styleId="Retraitcorpsdetexte2">
    <w:name w:val="Body Text Indent 2"/>
    <w:basedOn w:val="Normal"/>
    <w:rsid w:val="00A27362"/>
    <w:pPr>
      <w:spacing w:after="120" w:line="480" w:lineRule="auto"/>
      <w:ind w:left="283"/>
    </w:pPr>
  </w:style>
  <w:style w:type="paragraph" w:styleId="Retraitcorpsdetexte3">
    <w:name w:val="Body Text Indent 3"/>
    <w:basedOn w:val="Normal"/>
    <w:rsid w:val="00A27362"/>
    <w:pPr>
      <w:spacing w:after="120"/>
      <w:ind w:left="283"/>
    </w:pPr>
    <w:rPr>
      <w:sz w:val="16"/>
      <w:szCs w:val="16"/>
    </w:rPr>
  </w:style>
  <w:style w:type="paragraph" w:styleId="Formuledepolitesse">
    <w:name w:val="Closing"/>
    <w:basedOn w:val="Normal"/>
    <w:rsid w:val="00A27362"/>
    <w:pPr>
      <w:ind w:left="4252"/>
    </w:pPr>
  </w:style>
  <w:style w:type="paragraph" w:styleId="Date">
    <w:name w:val="Date"/>
    <w:basedOn w:val="Normal"/>
    <w:next w:val="Normal"/>
    <w:rsid w:val="00A27362"/>
  </w:style>
  <w:style w:type="paragraph" w:styleId="Signaturelectronique">
    <w:name w:val="E-mail Signature"/>
    <w:basedOn w:val="Normal"/>
    <w:rsid w:val="00A27362"/>
  </w:style>
  <w:style w:type="character" w:styleId="Accentuation">
    <w:name w:val="Emphasis"/>
    <w:basedOn w:val="Policepardfaut"/>
    <w:qFormat/>
    <w:rsid w:val="00A27362"/>
    <w:rPr>
      <w:i/>
      <w:iCs/>
    </w:rPr>
  </w:style>
  <w:style w:type="paragraph" w:styleId="Adressedestinataire">
    <w:name w:val="envelope address"/>
    <w:basedOn w:val="Normal"/>
    <w:rsid w:val="00A27362"/>
    <w:pPr>
      <w:framePr w:w="7920" w:h="1980" w:hRule="exact" w:hSpace="180" w:wrap="auto" w:hAnchor="page" w:xAlign="center" w:yAlign="bottom"/>
      <w:ind w:left="2880"/>
    </w:pPr>
    <w:rPr>
      <w:rFonts w:cs="Arial"/>
      <w:sz w:val="24"/>
      <w:szCs w:val="24"/>
    </w:rPr>
  </w:style>
  <w:style w:type="paragraph" w:styleId="Adresseexpditeur">
    <w:name w:val="envelope return"/>
    <w:basedOn w:val="Normal"/>
    <w:rsid w:val="00A27362"/>
    <w:rPr>
      <w:rFonts w:cs="Arial"/>
      <w:sz w:val="20"/>
    </w:rPr>
  </w:style>
  <w:style w:type="character" w:styleId="Lienhypertextesuivivisit">
    <w:name w:val="FollowedHyperlink"/>
    <w:basedOn w:val="Policepardfaut"/>
    <w:rsid w:val="00A27362"/>
    <w:rPr>
      <w:color w:val="800080"/>
      <w:u w:val="single"/>
    </w:rPr>
  </w:style>
  <w:style w:type="character" w:styleId="AcronymeHTML">
    <w:name w:val="HTML Acronym"/>
    <w:basedOn w:val="Policepardfaut"/>
    <w:rsid w:val="00A27362"/>
  </w:style>
  <w:style w:type="paragraph" w:styleId="AdresseHTML">
    <w:name w:val="HTML Address"/>
    <w:basedOn w:val="Normal"/>
    <w:rsid w:val="00A27362"/>
    <w:rPr>
      <w:i/>
      <w:iCs/>
    </w:rPr>
  </w:style>
  <w:style w:type="character" w:styleId="CitationHTML">
    <w:name w:val="HTML Cite"/>
    <w:basedOn w:val="Policepardfaut"/>
    <w:rsid w:val="00A27362"/>
    <w:rPr>
      <w:i/>
      <w:iCs/>
    </w:rPr>
  </w:style>
  <w:style w:type="character" w:styleId="CodeHTML">
    <w:name w:val="HTML Code"/>
    <w:basedOn w:val="Policepardfaut"/>
    <w:rsid w:val="00A27362"/>
    <w:rPr>
      <w:rFonts w:ascii="Courier New" w:hAnsi="Courier New" w:cs="Courier New"/>
      <w:sz w:val="20"/>
      <w:szCs w:val="20"/>
    </w:rPr>
  </w:style>
  <w:style w:type="character" w:styleId="DfinitionHTML">
    <w:name w:val="HTML Definition"/>
    <w:basedOn w:val="Policepardfaut"/>
    <w:rsid w:val="00A27362"/>
    <w:rPr>
      <w:i/>
      <w:iCs/>
    </w:rPr>
  </w:style>
  <w:style w:type="character" w:styleId="ClavierHTML">
    <w:name w:val="HTML Keyboard"/>
    <w:basedOn w:val="Policepardfaut"/>
    <w:rsid w:val="00A27362"/>
    <w:rPr>
      <w:rFonts w:ascii="Courier New" w:hAnsi="Courier New" w:cs="Courier New"/>
      <w:sz w:val="20"/>
      <w:szCs w:val="20"/>
    </w:rPr>
  </w:style>
  <w:style w:type="paragraph" w:customStyle="1" w:styleId="HTML-voorafopgemaakt1">
    <w:name w:val="HTML - vooraf opgemaakt1"/>
    <w:aliases w:val=" vooraf opgemaakt"/>
    <w:basedOn w:val="Normal"/>
    <w:rsid w:val="00A27362"/>
    <w:rPr>
      <w:rFonts w:ascii="Courier New" w:hAnsi="Courier New" w:cs="Courier New"/>
      <w:sz w:val="20"/>
    </w:rPr>
  </w:style>
  <w:style w:type="character" w:styleId="ExempleHTML">
    <w:name w:val="HTML Sample"/>
    <w:basedOn w:val="Policepardfaut"/>
    <w:rsid w:val="00A27362"/>
    <w:rPr>
      <w:rFonts w:ascii="Courier New" w:hAnsi="Courier New" w:cs="Courier New"/>
    </w:rPr>
  </w:style>
  <w:style w:type="character" w:styleId="MachinecrireHTML">
    <w:name w:val="HTML Typewriter"/>
    <w:basedOn w:val="Policepardfaut"/>
    <w:rsid w:val="00A27362"/>
    <w:rPr>
      <w:rFonts w:ascii="Courier New" w:hAnsi="Courier New" w:cs="Courier New"/>
      <w:sz w:val="20"/>
      <w:szCs w:val="20"/>
    </w:rPr>
  </w:style>
  <w:style w:type="character" w:styleId="VariableHTML">
    <w:name w:val="HTML Variable"/>
    <w:basedOn w:val="Policepardfaut"/>
    <w:rsid w:val="00A27362"/>
    <w:rPr>
      <w:i/>
      <w:iCs/>
    </w:rPr>
  </w:style>
  <w:style w:type="character" w:styleId="Lienhypertexte">
    <w:name w:val="Hyperlink"/>
    <w:basedOn w:val="Policepardfaut"/>
    <w:uiPriority w:val="99"/>
    <w:rsid w:val="00A27362"/>
    <w:rPr>
      <w:color w:val="0000FF"/>
      <w:u w:val="single"/>
    </w:rPr>
  </w:style>
  <w:style w:type="character" w:styleId="Numrodeligne">
    <w:name w:val="line number"/>
    <w:basedOn w:val="Policepardfaut"/>
    <w:rsid w:val="00A27362"/>
  </w:style>
  <w:style w:type="paragraph" w:styleId="Liste">
    <w:name w:val="List"/>
    <w:basedOn w:val="Normal"/>
    <w:rsid w:val="00A27362"/>
    <w:pPr>
      <w:ind w:left="283" w:hanging="283"/>
    </w:pPr>
  </w:style>
  <w:style w:type="paragraph" w:styleId="Liste2">
    <w:name w:val="List 2"/>
    <w:basedOn w:val="Normal"/>
    <w:rsid w:val="00A27362"/>
    <w:pPr>
      <w:ind w:left="566" w:hanging="283"/>
    </w:pPr>
  </w:style>
  <w:style w:type="paragraph" w:styleId="Liste3">
    <w:name w:val="List 3"/>
    <w:basedOn w:val="Normal"/>
    <w:rsid w:val="00A27362"/>
    <w:pPr>
      <w:ind w:left="849" w:hanging="283"/>
    </w:pPr>
  </w:style>
  <w:style w:type="paragraph" w:styleId="Liste4">
    <w:name w:val="List 4"/>
    <w:basedOn w:val="Normal"/>
    <w:rsid w:val="00A27362"/>
    <w:pPr>
      <w:ind w:left="1132" w:hanging="283"/>
    </w:pPr>
  </w:style>
  <w:style w:type="paragraph" w:styleId="Liste5">
    <w:name w:val="List 5"/>
    <w:basedOn w:val="Normal"/>
    <w:rsid w:val="00A27362"/>
    <w:pPr>
      <w:ind w:left="1415" w:hanging="283"/>
    </w:pPr>
  </w:style>
  <w:style w:type="paragraph" w:styleId="Listepuces">
    <w:name w:val="List Bullet"/>
    <w:basedOn w:val="Normal"/>
    <w:autoRedefine/>
    <w:rsid w:val="00A27362"/>
    <w:pPr>
      <w:numPr>
        <w:numId w:val="1"/>
      </w:numPr>
    </w:pPr>
  </w:style>
  <w:style w:type="paragraph" w:styleId="Listepuces2">
    <w:name w:val="List Bullet 2"/>
    <w:basedOn w:val="Normal"/>
    <w:autoRedefine/>
    <w:rsid w:val="00A27362"/>
    <w:pPr>
      <w:numPr>
        <w:numId w:val="2"/>
      </w:numPr>
    </w:pPr>
  </w:style>
  <w:style w:type="paragraph" w:styleId="Listepuces3">
    <w:name w:val="List Bullet 3"/>
    <w:basedOn w:val="Normal"/>
    <w:autoRedefine/>
    <w:rsid w:val="00A27362"/>
    <w:pPr>
      <w:numPr>
        <w:numId w:val="3"/>
      </w:numPr>
    </w:pPr>
  </w:style>
  <w:style w:type="paragraph" w:styleId="Listepuces4">
    <w:name w:val="List Bullet 4"/>
    <w:basedOn w:val="Normal"/>
    <w:autoRedefine/>
    <w:rsid w:val="00A27362"/>
    <w:pPr>
      <w:numPr>
        <w:numId w:val="4"/>
      </w:numPr>
    </w:pPr>
  </w:style>
  <w:style w:type="paragraph" w:styleId="Listepuces5">
    <w:name w:val="List Bullet 5"/>
    <w:basedOn w:val="Normal"/>
    <w:autoRedefine/>
    <w:rsid w:val="00A27362"/>
    <w:pPr>
      <w:numPr>
        <w:numId w:val="5"/>
      </w:numPr>
    </w:pPr>
  </w:style>
  <w:style w:type="paragraph" w:styleId="Listecontinue">
    <w:name w:val="List Continue"/>
    <w:basedOn w:val="Normal"/>
    <w:rsid w:val="00A27362"/>
    <w:pPr>
      <w:spacing w:after="120"/>
      <w:ind w:left="283"/>
    </w:pPr>
  </w:style>
  <w:style w:type="paragraph" w:styleId="Listecontinue2">
    <w:name w:val="List Continue 2"/>
    <w:basedOn w:val="Normal"/>
    <w:rsid w:val="00A27362"/>
    <w:pPr>
      <w:spacing w:after="120"/>
      <w:ind w:left="566"/>
    </w:pPr>
  </w:style>
  <w:style w:type="paragraph" w:styleId="Listecontinue3">
    <w:name w:val="List Continue 3"/>
    <w:basedOn w:val="Normal"/>
    <w:rsid w:val="00A27362"/>
    <w:pPr>
      <w:spacing w:after="120"/>
      <w:ind w:left="849"/>
    </w:pPr>
  </w:style>
  <w:style w:type="paragraph" w:styleId="Listecontinue4">
    <w:name w:val="List Continue 4"/>
    <w:basedOn w:val="Normal"/>
    <w:rsid w:val="00A27362"/>
    <w:pPr>
      <w:spacing w:after="120"/>
      <w:ind w:left="1132"/>
    </w:pPr>
  </w:style>
  <w:style w:type="paragraph" w:styleId="Listecontinue5">
    <w:name w:val="List Continue 5"/>
    <w:basedOn w:val="Normal"/>
    <w:rsid w:val="00A27362"/>
    <w:pPr>
      <w:spacing w:after="120"/>
      <w:ind w:left="1415"/>
    </w:pPr>
  </w:style>
  <w:style w:type="paragraph" w:styleId="Listenumros">
    <w:name w:val="List Number"/>
    <w:basedOn w:val="Normal"/>
    <w:rsid w:val="00A27362"/>
    <w:pPr>
      <w:numPr>
        <w:numId w:val="6"/>
      </w:numPr>
    </w:pPr>
  </w:style>
  <w:style w:type="paragraph" w:styleId="Listenumros2">
    <w:name w:val="List Number 2"/>
    <w:basedOn w:val="Normal"/>
    <w:rsid w:val="00A27362"/>
    <w:pPr>
      <w:numPr>
        <w:numId w:val="7"/>
      </w:numPr>
    </w:pPr>
  </w:style>
  <w:style w:type="paragraph" w:styleId="Listenumros3">
    <w:name w:val="List Number 3"/>
    <w:basedOn w:val="Normal"/>
    <w:rsid w:val="00A27362"/>
    <w:pPr>
      <w:numPr>
        <w:numId w:val="8"/>
      </w:numPr>
    </w:pPr>
  </w:style>
  <w:style w:type="paragraph" w:styleId="Listenumros4">
    <w:name w:val="List Number 4"/>
    <w:basedOn w:val="Normal"/>
    <w:rsid w:val="00A27362"/>
    <w:pPr>
      <w:numPr>
        <w:numId w:val="9"/>
      </w:numPr>
    </w:pPr>
  </w:style>
  <w:style w:type="paragraph" w:styleId="Listenumros5">
    <w:name w:val="List Number 5"/>
    <w:basedOn w:val="Normal"/>
    <w:rsid w:val="00A27362"/>
    <w:pPr>
      <w:numPr>
        <w:numId w:val="10"/>
      </w:numPr>
    </w:pPr>
  </w:style>
  <w:style w:type="paragraph" w:styleId="En-ttedemessage">
    <w:name w:val="Message Header"/>
    <w:basedOn w:val="Normal"/>
    <w:rsid w:val="00A2736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A27362"/>
    <w:rPr>
      <w:rFonts w:ascii="Times New Roman" w:hAnsi="Times New Roman"/>
      <w:sz w:val="24"/>
      <w:szCs w:val="24"/>
    </w:rPr>
  </w:style>
  <w:style w:type="paragraph" w:styleId="Retraitnormal">
    <w:name w:val="Normal Indent"/>
    <w:basedOn w:val="Normal"/>
    <w:rsid w:val="00A27362"/>
    <w:pPr>
      <w:ind w:left="720"/>
    </w:pPr>
  </w:style>
  <w:style w:type="paragraph" w:styleId="Titredenote">
    <w:name w:val="Note Heading"/>
    <w:basedOn w:val="Normal"/>
    <w:next w:val="Normal"/>
    <w:rsid w:val="00A27362"/>
  </w:style>
  <w:style w:type="paragraph" w:styleId="Textebrut">
    <w:name w:val="Plain Text"/>
    <w:basedOn w:val="Normal"/>
    <w:rsid w:val="00A27362"/>
    <w:rPr>
      <w:rFonts w:ascii="Courier New" w:hAnsi="Courier New" w:cs="Courier New"/>
      <w:sz w:val="20"/>
    </w:rPr>
  </w:style>
  <w:style w:type="paragraph" w:styleId="Salutations">
    <w:name w:val="Salutation"/>
    <w:basedOn w:val="Normal"/>
    <w:next w:val="Normal"/>
    <w:rsid w:val="00A27362"/>
  </w:style>
  <w:style w:type="paragraph" w:styleId="Signature">
    <w:name w:val="Signature"/>
    <w:basedOn w:val="Normal"/>
    <w:rsid w:val="00A27362"/>
    <w:pPr>
      <w:ind w:left="4252"/>
    </w:pPr>
  </w:style>
  <w:style w:type="character" w:styleId="lev">
    <w:name w:val="Strong"/>
    <w:basedOn w:val="Policepardfaut"/>
    <w:rsid w:val="003137B3"/>
    <w:rPr>
      <w:rFonts w:ascii="Arial" w:hAnsi="Arial"/>
      <w:b/>
      <w:bCs/>
    </w:rPr>
  </w:style>
  <w:style w:type="paragraph" w:styleId="Sous-titre">
    <w:name w:val="Subtitle"/>
    <w:basedOn w:val="Normal"/>
    <w:rsid w:val="00A27362"/>
    <w:pPr>
      <w:spacing w:after="60"/>
      <w:jc w:val="center"/>
      <w:outlineLvl w:val="1"/>
    </w:pPr>
    <w:rPr>
      <w:sz w:val="24"/>
    </w:rPr>
  </w:style>
  <w:style w:type="paragraph" w:styleId="Titre">
    <w:name w:val="Title"/>
    <w:rsid w:val="00A27362"/>
    <w:pPr>
      <w:spacing w:line="360" w:lineRule="auto"/>
      <w:jc w:val="center"/>
      <w:outlineLvl w:val="0"/>
    </w:pPr>
    <w:rPr>
      <w:rFonts w:ascii="Arial" w:hAnsi="Arial"/>
      <w:b/>
      <w:noProof/>
      <w:sz w:val="32"/>
      <w:lang w:val="en-GB" w:eastAsia="en-US"/>
    </w:rPr>
  </w:style>
  <w:style w:type="paragraph" w:customStyle="1" w:styleId="Titel1">
    <w:name w:val="Titel1"/>
    <w:basedOn w:val="Heading1nonumber"/>
    <w:rsid w:val="00A27362"/>
    <w:pPr>
      <w:keepNext w:val="0"/>
      <w:spacing w:after="0" w:line="280" w:lineRule="exact"/>
      <w:outlineLvl w:val="9"/>
    </w:pPr>
    <w:rPr>
      <w:bCs/>
      <w:szCs w:val="20"/>
    </w:rPr>
  </w:style>
  <w:style w:type="paragraph" w:styleId="Textedebulles">
    <w:name w:val="Balloon Text"/>
    <w:basedOn w:val="Normal"/>
    <w:link w:val="TextedebullesCar"/>
    <w:rsid w:val="0075711F"/>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75711F"/>
    <w:rPr>
      <w:rFonts w:ascii="Tahoma" w:hAnsi="Tahoma" w:cs="Tahoma"/>
      <w:sz w:val="16"/>
      <w:szCs w:val="16"/>
      <w:lang w:val="en-GB" w:eastAsia="en-US"/>
    </w:rPr>
  </w:style>
  <w:style w:type="paragraph" w:styleId="Bibliographie">
    <w:name w:val="Bibliography"/>
    <w:basedOn w:val="Normal"/>
    <w:next w:val="Normal"/>
    <w:uiPriority w:val="37"/>
    <w:semiHidden/>
    <w:unhideWhenUsed/>
    <w:rsid w:val="00CE5A32"/>
  </w:style>
  <w:style w:type="character" w:styleId="Titredulivre">
    <w:name w:val="Book Title"/>
    <w:basedOn w:val="Policepardfaut"/>
    <w:uiPriority w:val="33"/>
    <w:qFormat/>
    <w:rsid w:val="00CE5A32"/>
    <w:rPr>
      <w:b/>
      <w:bCs/>
      <w:smallCaps/>
      <w:spacing w:val="5"/>
      <w:lang w:val="en-GB"/>
    </w:rPr>
  </w:style>
  <w:style w:type="paragraph" w:styleId="Lgende">
    <w:name w:val="caption"/>
    <w:basedOn w:val="Normal"/>
    <w:next w:val="Normal"/>
    <w:unhideWhenUsed/>
    <w:qFormat/>
    <w:rsid w:val="00CE5A32"/>
    <w:pPr>
      <w:spacing w:after="200" w:line="240" w:lineRule="auto"/>
    </w:pPr>
    <w:rPr>
      <w:b/>
      <w:bCs/>
      <w:color w:val="4F81BD" w:themeColor="accent1"/>
      <w:szCs w:val="18"/>
    </w:rPr>
  </w:style>
  <w:style w:type="table" w:customStyle="1" w:styleId="ColorfulGrid1">
    <w:name w:val="Colorful Grid1"/>
    <w:basedOn w:val="Tableau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E5A3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auNormal"/>
    <w:uiPriority w:val="72"/>
    <w:rsid w:val="00CE5A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E5A3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E5A3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E5A3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E5A3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E5A3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E5A3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auNormal"/>
    <w:uiPriority w:val="71"/>
    <w:rsid w:val="00CE5A3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E5A3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E5A3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E5A3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E5A3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E5A3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E5A3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rsid w:val="00CE5A32"/>
    <w:rPr>
      <w:sz w:val="16"/>
      <w:szCs w:val="16"/>
      <w:lang w:val="en-GB"/>
    </w:rPr>
  </w:style>
  <w:style w:type="paragraph" w:styleId="Commentaire">
    <w:name w:val="annotation text"/>
    <w:basedOn w:val="Normal"/>
    <w:link w:val="CommentaireCar"/>
    <w:rsid w:val="00CE5A32"/>
    <w:pPr>
      <w:spacing w:line="240" w:lineRule="auto"/>
    </w:pPr>
    <w:rPr>
      <w:sz w:val="20"/>
    </w:rPr>
  </w:style>
  <w:style w:type="character" w:customStyle="1" w:styleId="CommentaireCar">
    <w:name w:val="Commentaire Car"/>
    <w:basedOn w:val="Policepardfaut"/>
    <w:link w:val="Commentaire"/>
    <w:rsid w:val="00CE5A32"/>
    <w:rPr>
      <w:rFonts w:ascii="Arial" w:hAnsi="Arial"/>
      <w:lang w:val="en-GB" w:eastAsia="en-US"/>
    </w:rPr>
  </w:style>
  <w:style w:type="paragraph" w:styleId="Objetducommentaire">
    <w:name w:val="annotation subject"/>
    <w:basedOn w:val="Commentaire"/>
    <w:next w:val="Commentaire"/>
    <w:link w:val="ObjetducommentaireCar"/>
    <w:rsid w:val="00CE5A32"/>
    <w:rPr>
      <w:b/>
      <w:bCs/>
    </w:rPr>
  </w:style>
  <w:style w:type="character" w:customStyle="1" w:styleId="ObjetducommentaireCar">
    <w:name w:val="Objet du commentaire Car"/>
    <w:basedOn w:val="CommentaireCar"/>
    <w:link w:val="Objetducommentaire"/>
    <w:rsid w:val="00CE5A32"/>
    <w:rPr>
      <w:rFonts w:ascii="Arial" w:hAnsi="Arial"/>
      <w:b/>
      <w:bCs/>
      <w:lang w:val="en-GB" w:eastAsia="en-US"/>
    </w:rPr>
  </w:style>
  <w:style w:type="table" w:customStyle="1" w:styleId="DarkList1">
    <w:name w:val="Dark List1"/>
    <w:basedOn w:val="TableauNormal"/>
    <w:uiPriority w:val="70"/>
    <w:rsid w:val="00CE5A3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E5A3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E5A3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E5A3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E5A3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E5A3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E5A3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xplorateurdedocuments">
    <w:name w:val="Document Map"/>
    <w:basedOn w:val="Normal"/>
    <w:link w:val="ExplorateurdedocumentsCar"/>
    <w:rsid w:val="00CE5A32"/>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rsid w:val="00CE5A32"/>
    <w:rPr>
      <w:rFonts w:ascii="Tahoma" w:hAnsi="Tahoma" w:cs="Tahoma"/>
      <w:sz w:val="16"/>
      <w:szCs w:val="16"/>
      <w:lang w:eastAsia="en-US"/>
    </w:rPr>
  </w:style>
  <w:style w:type="character" w:styleId="Appeldenotedefin">
    <w:name w:val="endnote reference"/>
    <w:basedOn w:val="Policepardfaut"/>
    <w:rsid w:val="00CE5A32"/>
    <w:rPr>
      <w:vertAlign w:val="superscript"/>
    </w:rPr>
  </w:style>
  <w:style w:type="paragraph" w:styleId="Notedefin">
    <w:name w:val="endnote text"/>
    <w:basedOn w:val="Normal"/>
    <w:link w:val="NotedefinCar"/>
    <w:rsid w:val="00CE5A32"/>
    <w:pPr>
      <w:spacing w:line="240" w:lineRule="auto"/>
    </w:pPr>
    <w:rPr>
      <w:sz w:val="20"/>
    </w:rPr>
  </w:style>
  <w:style w:type="character" w:customStyle="1" w:styleId="NotedefinCar">
    <w:name w:val="Note de fin Car"/>
    <w:basedOn w:val="Policepardfaut"/>
    <w:link w:val="Notedefin"/>
    <w:rsid w:val="00CE5A32"/>
    <w:rPr>
      <w:rFonts w:ascii="Arial" w:hAnsi="Arial"/>
      <w:lang w:eastAsia="en-US"/>
    </w:rPr>
  </w:style>
  <w:style w:type="paragraph" w:styleId="PrformatHTML">
    <w:name w:val="HTML Preformatted"/>
    <w:basedOn w:val="Normal"/>
    <w:link w:val="PrformatHTMLCar"/>
    <w:rsid w:val="00CE5A32"/>
    <w:pPr>
      <w:spacing w:line="240" w:lineRule="auto"/>
    </w:pPr>
    <w:rPr>
      <w:rFonts w:ascii="Consolas" w:hAnsi="Consolas"/>
      <w:sz w:val="20"/>
    </w:rPr>
  </w:style>
  <w:style w:type="character" w:customStyle="1" w:styleId="PrformatHTMLCar">
    <w:name w:val="Préformaté HTML Car"/>
    <w:basedOn w:val="Policepardfaut"/>
    <w:link w:val="PrformatHTML"/>
    <w:rsid w:val="00CE5A32"/>
    <w:rPr>
      <w:rFonts w:ascii="Consolas" w:hAnsi="Consolas"/>
      <w:lang w:eastAsia="en-US"/>
    </w:rPr>
  </w:style>
  <w:style w:type="paragraph" w:styleId="Index1">
    <w:name w:val="index 1"/>
    <w:basedOn w:val="Normal"/>
    <w:next w:val="Normal"/>
    <w:autoRedefine/>
    <w:rsid w:val="00CE5A32"/>
    <w:pPr>
      <w:spacing w:line="240" w:lineRule="auto"/>
      <w:ind w:left="180" w:hanging="180"/>
    </w:pPr>
  </w:style>
  <w:style w:type="paragraph" w:styleId="Index2">
    <w:name w:val="index 2"/>
    <w:basedOn w:val="Normal"/>
    <w:next w:val="Normal"/>
    <w:autoRedefine/>
    <w:rsid w:val="00CE5A32"/>
    <w:pPr>
      <w:spacing w:line="240" w:lineRule="auto"/>
      <w:ind w:left="360" w:hanging="180"/>
    </w:pPr>
  </w:style>
  <w:style w:type="paragraph" w:styleId="Index3">
    <w:name w:val="index 3"/>
    <w:basedOn w:val="Normal"/>
    <w:next w:val="Normal"/>
    <w:autoRedefine/>
    <w:rsid w:val="00CE5A32"/>
    <w:pPr>
      <w:spacing w:line="240" w:lineRule="auto"/>
      <w:ind w:left="540" w:hanging="180"/>
    </w:pPr>
  </w:style>
  <w:style w:type="paragraph" w:styleId="Index4">
    <w:name w:val="index 4"/>
    <w:basedOn w:val="Normal"/>
    <w:next w:val="Normal"/>
    <w:autoRedefine/>
    <w:rsid w:val="00CE5A32"/>
    <w:pPr>
      <w:spacing w:line="240" w:lineRule="auto"/>
      <w:ind w:left="720" w:hanging="180"/>
    </w:pPr>
  </w:style>
  <w:style w:type="paragraph" w:styleId="Index5">
    <w:name w:val="index 5"/>
    <w:basedOn w:val="Normal"/>
    <w:next w:val="Normal"/>
    <w:autoRedefine/>
    <w:rsid w:val="00CE5A32"/>
    <w:pPr>
      <w:spacing w:line="240" w:lineRule="auto"/>
      <w:ind w:left="900" w:hanging="180"/>
    </w:pPr>
  </w:style>
  <w:style w:type="paragraph" w:styleId="Index6">
    <w:name w:val="index 6"/>
    <w:basedOn w:val="Normal"/>
    <w:next w:val="Normal"/>
    <w:autoRedefine/>
    <w:rsid w:val="00CE5A32"/>
    <w:pPr>
      <w:spacing w:line="240" w:lineRule="auto"/>
      <w:ind w:left="1080" w:hanging="180"/>
    </w:pPr>
  </w:style>
  <w:style w:type="paragraph" w:styleId="Index7">
    <w:name w:val="index 7"/>
    <w:basedOn w:val="Normal"/>
    <w:next w:val="Normal"/>
    <w:autoRedefine/>
    <w:rsid w:val="00CE5A32"/>
    <w:pPr>
      <w:spacing w:line="240" w:lineRule="auto"/>
      <w:ind w:left="1260" w:hanging="180"/>
    </w:pPr>
  </w:style>
  <w:style w:type="paragraph" w:styleId="Index8">
    <w:name w:val="index 8"/>
    <w:basedOn w:val="Normal"/>
    <w:next w:val="Normal"/>
    <w:autoRedefine/>
    <w:rsid w:val="00CE5A32"/>
    <w:pPr>
      <w:spacing w:line="240" w:lineRule="auto"/>
      <w:ind w:left="1440" w:hanging="180"/>
    </w:pPr>
  </w:style>
  <w:style w:type="paragraph" w:styleId="Index9">
    <w:name w:val="index 9"/>
    <w:basedOn w:val="Normal"/>
    <w:next w:val="Normal"/>
    <w:autoRedefine/>
    <w:rsid w:val="00CE5A32"/>
    <w:pPr>
      <w:spacing w:line="240" w:lineRule="auto"/>
      <w:ind w:left="1620" w:hanging="180"/>
    </w:pPr>
  </w:style>
  <w:style w:type="paragraph" w:styleId="Titreindex">
    <w:name w:val="index heading"/>
    <w:basedOn w:val="Normal"/>
    <w:next w:val="Index1"/>
    <w:rsid w:val="00CE5A32"/>
    <w:rPr>
      <w:rFonts w:asciiTheme="majorHAnsi" w:eastAsiaTheme="majorEastAsia" w:hAnsiTheme="majorHAnsi" w:cstheme="majorBidi"/>
      <w:b/>
      <w:bCs/>
    </w:rPr>
  </w:style>
  <w:style w:type="character" w:styleId="Accentuationintense">
    <w:name w:val="Intense Emphasis"/>
    <w:basedOn w:val="Policepardfaut"/>
    <w:uiPriority w:val="21"/>
    <w:qFormat/>
    <w:rsid w:val="00CE5A32"/>
    <w:rPr>
      <w:b/>
      <w:bCs/>
      <w:i/>
      <w:iCs/>
      <w:color w:val="4F81BD" w:themeColor="accent1"/>
    </w:rPr>
  </w:style>
  <w:style w:type="paragraph" w:styleId="Citationintense">
    <w:name w:val="Intense Quote"/>
    <w:basedOn w:val="Normal"/>
    <w:next w:val="Normal"/>
    <w:link w:val="CitationintenseCar"/>
    <w:uiPriority w:val="30"/>
    <w:qFormat/>
    <w:rsid w:val="00CE5A3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E5A32"/>
    <w:rPr>
      <w:rFonts w:ascii="Arial" w:hAnsi="Arial"/>
      <w:b/>
      <w:bCs/>
      <w:i/>
      <w:iCs/>
      <w:color w:val="4F81BD" w:themeColor="accent1"/>
      <w:sz w:val="18"/>
      <w:lang w:eastAsia="en-US"/>
    </w:rPr>
  </w:style>
  <w:style w:type="character" w:styleId="Rfrenceintense">
    <w:name w:val="Intense Reference"/>
    <w:basedOn w:val="Policepardfaut"/>
    <w:uiPriority w:val="32"/>
    <w:qFormat/>
    <w:rsid w:val="00CE5A32"/>
    <w:rPr>
      <w:b/>
      <w:bCs/>
      <w:smallCaps/>
      <w:color w:val="C0504D" w:themeColor="accent2"/>
      <w:spacing w:val="5"/>
      <w:u w:val="single"/>
    </w:rPr>
  </w:style>
  <w:style w:type="table" w:customStyle="1" w:styleId="LightGrid1">
    <w:name w:val="Light Grid1"/>
    <w:basedOn w:val="TableauNormal"/>
    <w:uiPriority w:val="62"/>
    <w:rsid w:val="00CE5A3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auNormal"/>
    <w:uiPriority w:val="62"/>
    <w:rsid w:val="00CE5A3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E5A3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E5A3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E5A3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E5A3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E5A3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auNormal"/>
    <w:uiPriority w:val="61"/>
    <w:rsid w:val="00CE5A3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auNormal"/>
    <w:uiPriority w:val="61"/>
    <w:rsid w:val="00CE5A3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E5A3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E5A3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E5A3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E5A3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E5A3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auNormal"/>
    <w:uiPriority w:val="60"/>
    <w:rsid w:val="00CE5A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CE5A3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CE5A3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CE5A3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CE5A3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CE5A3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CE5A3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Paragraphedeliste">
    <w:name w:val="List Paragraph"/>
    <w:aliases w:val="LISTA"/>
    <w:basedOn w:val="Normal"/>
    <w:link w:val="ParagraphedelisteCar"/>
    <w:uiPriority w:val="34"/>
    <w:qFormat/>
    <w:rsid w:val="00CE5A32"/>
    <w:pPr>
      <w:ind w:left="720"/>
      <w:contextualSpacing/>
    </w:pPr>
  </w:style>
  <w:style w:type="paragraph" w:styleId="Textedemacro">
    <w:name w:val="macro"/>
    <w:link w:val="TextedemacroCar"/>
    <w:rsid w:val="00CE5A32"/>
    <w:pPr>
      <w:widowControl w:val="0"/>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lang w:val="en-GB" w:eastAsia="en-US"/>
    </w:rPr>
  </w:style>
  <w:style w:type="character" w:customStyle="1" w:styleId="TextedemacroCar">
    <w:name w:val="Texte de macro Car"/>
    <w:basedOn w:val="Policepardfaut"/>
    <w:link w:val="Textedemacro"/>
    <w:rsid w:val="00CE5A32"/>
    <w:rPr>
      <w:rFonts w:ascii="Consolas" w:hAnsi="Consolas"/>
      <w:lang w:eastAsia="en-US"/>
    </w:rPr>
  </w:style>
  <w:style w:type="table" w:customStyle="1" w:styleId="MediumGrid11">
    <w:name w:val="Medium Grid 11"/>
    <w:basedOn w:val="TableauNormal"/>
    <w:uiPriority w:val="67"/>
    <w:rsid w:val="00CE5A3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E5A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E5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E5A3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E5A3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E5A3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E5A3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au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E5A3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au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E5A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auNormal"/>
    <w:uiPriority w:val="65"/>
    <w:rsid w:val="00CE5A3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auNormal"/>
    <w:uiPriority w:val="65"/>
    <w:rsid w:val="00CE5A3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E5A3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E5A3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E5A3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E5A3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E5A3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au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E5A3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auNormal"/>
    <w:uiPriority w:val="63"/>
    <w:rsid w:val="00CE5A3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auNormal"/>
    <w:uiPriority w:val="63"/>
    <w:rsid w:val="00CE5A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E5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E5A3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E5A3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E5A3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E5A3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au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au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E5A3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ansinterligne">
    <w:name w:val="No Spacing"/>
    <w:uiPriority w:val="1"/>
    <w:qFormat/>
    <w:rsid w:val="00CE5A32"/>
    <w:pPr>
      <w:widowControl w:val="0"/>
    </w:pPr>
    <w:rPr>
      <w:rFonts w:ascii="Arial" w:hAnsi="Arial"/>
      <w:sz w:val="18"/>
      <w:lang w:val="en-GB" w:eastAsia="en-US"/>
    </w:rPr>
  </w:style>
  <w:style w:type="character" w:styleId="Textedelespacerserv">
    <w:name w:val="Placeholder Text"/>
    <w:basedOn w:val="Policepardfaut"/>
    <w:uiPriority w:val="99"/>
    <w:semiHidden/>
    <w:rsid w:val="00CE5A32"/>
    <w:rPr>
      <w:color w:val="808080"/>
    </w:rPr>
  </w:style>
  <w:style w:type="paragraph" w:styleId="Citation">
    <w:name w:val="Quote"/>
    <w:basedOn w:val="Normal"/>
    <w:next w:val="Normal"/>
    <w:link w:val="CitationCar"/>
    <w:uiPriority w:val="29"/>
    <w:qFormat/>
    <w:rsid w:val="00CE5A32"/>
    <w:rPr>
      <w:i/>
      <w:iCs/>
      <w:color w:val="000000" w:themeColor="text1"/>
    </w:rPr>
  </w:style>
  <w:style w:type="character" w:customStyle="1" w:styleId="CitationCar">
    <w:name w:val="Citation Car"/>
    <w:basedOn w:val="Policepardfaut"/>
    <w:link w:val="Citation"/>
    <w:uiPriority w:val="29"/>
    <w:rsid w:val="00CE5A32"/>
    <w:rPr>
      <w:rFonts w:ascii="Arial" w:hAnsi="Arial"/>
      <w:i/>
      <w:iCs/>
      <w:color w:val="000000" w:themeColor="text1"/>
      <w:sz w:val="18"/>
      <w:lang w:eastAsia="en-US"/>
    </w:rPr>
  </w:style>
  <w:style w:type="character" w:styleId="Accentuationlgre">
    <w:name w:val="Subtle Emphasis"/>
    <w:basedOn w:val="Policepardfaut"/>
    <w:uiPriority w:val="19"/>
    <w:qFormat/>
    <w:rsid w:val="00CE5A32"/>
    <w:rPr>
      <w:i/>
      <w:iCs/>
      <w:color w:val="808080" w:themeColor="text1" w:themeTint="7F"/>
    </w:rPr>
  </w:style>
  <w:style w:type="character" w:styleId="Rfrencelgre">
    <w:name w:val="Subtle Reference"/>
    <w:basedOn w:val="Policepardfaut"/>
    <w:uiPriority w:val="31"/>
    <w:qFormat/>
    <w:rsid w:val="00CE5A32"/>
    <w:rPr>
      <w:smallCaps/>
      <w:color w:val="C0504D" w:themeColor="accent2"/>
      <w:u w:val="single"/>
    </w:rPr>
  </w:style>
  <w:style w:type="table" w:styleId="Effetsdetableau3D1">
    <w:name w:val="Table 3D effects 1"/>
    <w:basedOn w:val="TableauNormal"/>
    <w:rsid w:val="00CE5A32"/>
    <w:pPr>
      <w:widowControl w:val="0"/>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CE5A32"/>
    <w:pPr>
      <w:widowControl w:val="0"/>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CE5A32"/>
    <w:pPr>
      <w:widowControl w:val="0"/>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CE5A32"/>
    <w:pPr>
      <w:widowControl w:val="0"/>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CE5A32"/>
    <w:pPr>
      <w:widowControl w:val="0"/>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CE5A32"/>
    <w:pPr>
      <w:widowControl w:val="0"/>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CE5A32"/>
    <w:pPr>
      <w:widowControl w:val="0"/>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CE5A32"/>
    <w:pPr>
      <w:widowControl w:val="0"/>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CE5A32"/>
    <w:pPr>
      <w:widowControl w:val="0"/>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CE5A32"/>
    <w:pPr>
      <w:widowControl w:val="0"/>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CE5A32"/>
    <w:pPr>
      <w:widowControl w:val="0"/>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CE5A32"/>
    <w:pPr>
      <w:widowControl w:val="0"/>
      <w:spacing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CE5A32"/>
    <w:pPr>
      <w:widowControl w:val="0"/>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CE5A32"/>
    <w:pPr>
      <w:widowControl w:val="0"/>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CE5A32"/>
    <w:pPr>
      <w:widowControl w:val="0"/>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CE5A32"/>
    <w:pPr>
      <w:widowControl w:val="0"/>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CE5A32"/>
    <w:pPr>
      <w:widowControl w:val="0"/>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CE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rsid w:val="00CE5A32"/>
    <w:pPr>
      <w:widowControl w:val="0"/>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CE5A32"/>
    <w:pPr>
      <w:widowControl w:val="0"/>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CE5A32"/>
    <w:pPr>
      <w:widowControl w:val="0"/>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CE5A32"/>
    <w:pPr>
      <w:widowControl w:val="0"/>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CE5A32"/>
    <w:pPr>
      <w:widowControl w:val="0"/>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CE5A32"/>
    <w:pPr>
      <w:widowControl w:val="0"/>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CE5A32"/>
    <w:pPr>
      <w:widowControl w:val="0"/>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CE5A32"/>
    <w:pPr>
      <w:widowControl w:val="0"/>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CE5A32"/>
    <w:pPr>
      <w:widowControl w:val="0"/>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CE5A32"/>
    <w:pPr>
      <w:widowControl w:val="0"/>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CE5A32"/>
    <w:pPr>
      <w:widowControl w:val="0"/>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CE5A32"/>
    <w:pPr>
      <w:widowControl w:val="0"/>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CE5A32"/>
    <w:pPr>
      <w:widowControl w:val="0"/>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CE5A32"/>
    <w:pPr>
      <w:widowControl w:val="0"/>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CE5A32"/>
    <w:pPr>
      <w:widowControl w:val="0"/>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CE5A32"/>
    <w:pPr>
      <w:widowControl w:val="0"/>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rsid w:val="00CE5A32"/>
    <w:pPr>
      <w:ind w:left="180" w:hanging="180"/>
    </w:pPr>
  </w:style>
  <w:style w:type="paragraph" w:styleId="Tabledesillustrations">
    <w:name w:val="table of figures"/>
    <w:basedOn w:val="Normal"/>
    <w:next w:val="Normal"/>
    <w:rsid w:val="00CE5A32"/>
  </w:style>
  <w:style w:type="table" w:styleId="Tableauprofessionnel">
    <w:name w:val="Table Professional"/>
    <w:basedOn w:val="TableauNormal"/>
    <w:rsid w:val="00CE5A32"/>
    <w:pPr>
      <w:widowControl w:val="0"/>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CE5A32"/>
    <w:pPr>
      <w:widowControl w:val="0"/>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CE5A32"/>
    <w:pPr>
      <w:widowControl w:val="0"/>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CE5A32"/>
    <w:pPr>
      <w:widowControl w:val="0"/>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CE5A32"/>
    <w:pPr>
      <w:widowControl w:val="0"/>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CE5A32"/>
    <w:pPr>
      <w:widowControl w:val="0"/>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CE5A32"/>
    <w:pPr>
      <w:widowControl w:val="0"/>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CE5A32"/>
    <w:pPr>
      <w:widowControl w:val="0"/>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CE5A32"/>
    <w:pPr>
      <w:widowControl w:val="0"/>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CE5A32"/>
    <w:pPr>
      <w:widowControl w:val="0"/>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rsid w:val="00CE5A32"/>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CE5A32"/>
    <w:pPr>
      <w:keepLines/>
      <w:spacing w:before="480" w:after="0" w:line="280" w:lineRule="exact"/>
      <w:outlineLvl w:val="9"/>
    </w:pPr>
    <w:rPr>
      <w:rFonts w:asciiTheme="majorHAnsi" w:eastAsiaTheme="majorEastAsia" w:hAnsiTheme="majorHAnsi" w:cstheme="majorBidi"/>
      <w:bCs/>
      <w:color w:val="365F91" w:themeColor="accent1" w:themeShade="BF"/>
      <w:sz w:val="28"/>
      <w:szCs w:val="28"/>
    </w:rPr>
  </w:style>
  <w:style w:type="character" w:customStyle="1" w:styleId="hps">
    <w:name w:val="hps"/>
    <w:basedOn w:val="Policepardfaut"/>
    <w:rsid w:val="003A426B"/>
  </w:style>
  <w:style w:type="paragraph" w:customStyle="1" w:styleId="Default">
    <w:name w:val="Default"/>
    <w:rsid w:val="000E646B"/>
    <w:pPr>
      <w:autoSpaceDE w:val="0"/>
      <w:autoSpaceDN w:val="0"/>
      <w:adjustRightInd w:val="0"/>
    </w:pPr>
    <w:rPr>
      <w:rFonts w:ascii="Calibri" w:hAnsi="Calibri" w:cs="Calibri"/>
      <w:color w:val="000000"/>
      <w:sz w:val="24"/>
      <w:szCs w:val="24"/>
      <w:lang w:val="en-GB"/>
    </w:rPr>
  </w:style>
  <w:style w:type="character" w:customStyle="1" w:styleId="shorttext">
    <w:name w:val="short_text"/>
    <w:basedOn w:val="Policepardfaut"/>
    <w:rsid w:val="005A0AA2"/>
  </w:style>
  <w:style w:type="paragraph" w:customStyle="1" w:styleId="Boxsource">
    <w:name w:val="Box source"/>
    <w:basedOn w:val="Normal"/>
    <w:qFormat/>
    <w:rsid w:val="00A37213"/>
    <w:pPr>
      <w:pBdr>
        <w:top w:val="single" w:sz="8" w:space="6" w:color="61A534"/>
        <w:left w:val="single" w:sz="8" w:space="10" w:color="61A534"/>
        <w:bottom w:val="single" w:sz="8" w:space="6" w:color="61A534"/>
        <w:right w:val="single" w:sz="8" w:space="10" w:color="61A534"/>
      </w:pBdr>
      <w:suppressAutoHyphens/>
      <w:autoSpaceDE w:val="0"/>
      <w:autoSpaceDN w:val="0"/>
      <w:adjustRightInd w:val="0"/>
      <w:spacing w:before="220" w:after="40" w:line="220" w:lineRule="atLeast"/>
      <w:ind w:left="227" w:right="227"/>
    </w:pPr>
    <w:rPr>
      <w:rFonts w:cs="Arial"/>
      <w:color w:val="000000"/>
      <w:sz w:val="16"/>
      <w:szCs w:val="16"/>
      <w:lang w:val="es-ES" w:bidi="en-US"/>
    </w:rPr>
  </w:style>
  <w:style w:type="character" w:customStyle="1" w:styleId="En-tteCar">
    <w:name w:val="En-tête Car"/>
    <w:basedOn w:val="Policepardfaut"/>
    <w:link w:val="En-tte"/>
    <w:uiPriority w:val="99"/>
    <w:rsid w:val="00A37213"/>
    <w:rPr>
      <w:rFonts w:ascii="Arial" w:hAnsi="Arial"/>
      <w:sz w:val="18"/>
      <w:lang w:val="en-GB" w:eastAsia="en-US"/>
    </w:rPr>
  </w:style>
  <w:style w:type="character" w:customStyle="1" w:styleId="Titre1Car">
    <w:name w:val="Titre 1 Car"/>
    <w:aliases w:val="Se Car,Paragraph Car,MPS Standard Heading 1 Car,PA Chapter Car,h1 Car,numbered indent 1 Car,ni1 Car,Section Car,Numbered - 1 Car,Heading.CAPS Car,H1 Car,A MAJOR/BOLD Car,Schedheading Car,Heading 1(Report Only) Car,h1 chapter heading Car"/>
    <w:basedOn w:val="Policepardfaut"/>
    <w:link w:val="Titre1"/>
    <w:rsid w:val="00A37213"/>
    <w:rPr>
      <w:rFonts w:ascii="Arial" w:hAnsi="Arial"/>
      <w:b/>
      <w:sz w:val="32"/>
      <w:lang w:val="en-GB" w:eastAsia="en-US"/>
    </w:rPr>
  </w:style>
  <w:style w:type="paragraph" w:customStyle="1" w:styleId="Endcredits">
    <w:name w:val="End credits"/>
    <w:basedOn w:val="Normal"/>
    <w:rsid w:val="00F01D83"/>
    <w:pPr>
      <w:suppressAutoHyphens/>
      <w:autoSpaceDE w:val="0"/>
      <w:autoSpaceDN w:val="0"/>
      <w:adjustRightInd w:val="0"/>
      <w:spacing w:before="180" w:line="260" w:lineRule="atLeast"/>
      <w:textAlignment w:val="center"/>
    </w:pPr>
    <w:rPr>
      <w:rFonts w:cs="Arial"/>
      <w:color w:val="000000"/>
      <w:sz w:val="20"/>
      <w:szCs w:val="21"/>
      <w:lang w:bidi="en-US"/>
    </w:rPr>
  </w:style>
  <w:style w:type="paragraph" w:customStyle="1" w:styleId="heading10">
    <w:name w:val="heading 10"/>
    <w:basedOn w:val="Normal"/>
    <w:link w:val="Heading1Char"/>
    <w:qFormat/>
    <w:rsid w:val="00F01D83"/>
    <w:pPr>
      <w:keepNext/>
      <w:keepLines/>
      <w:widowControl/>
      <w:suppressAutoHyphens/>
      <w:autoSpaceDE w:val="0"/>
      <w:autoSpaceDN w:val="0"/>
      <w:adjustRightInd w:val="0"/>
      <w:spacing w:before="400" w:after="80" w:line="520" w:lineRule="atLeast"/>
    </w:pPr>
    <w:rPr>
      <w:rFonts w:cs="Arial"/>
      <w:caps/>
      <w:color w:val="61A534"/>
      <w:spacing w:val="-2"/>
      <w:sz w:val="44"/>
      <w:szCs w:val="48"/>
      <w:lang w:bidi="en-US"/>
    </w:rPr>
  </w:style>
  <w:style w:type="character" w:customStyle="1" w:styleId="Heading1Char">
    <w:name w:val="Heading 1 Char"/>
    <w:basedOn w:val="Policepardfaut"/>
    <w:link w:val="heading10"/>
    <w:rsid w:val="00F01D83"/>
    <w:rPr>
      <w:rFonts w:ascii="Arial" w:hAnsi="Arial" w:cs="Arial"/>
      <w:caps/>
      <w:color w:val="61A534"/>
      <w:spacing w:val="-2"/>
      <w:sz w:val="44"/>
      <w:szCs w:val="48"/>
      <w:lang w:val="en-GB" w:eastAsia="en-US" w:bidi="en-US"/>
    </w:rPr>
  </w:style>
  <w:style w:type="character" w:customStyle="1" w:styleId="PieddepageCar">
    <w:name w:val="Pied de page Car"/>
    <w:basedOn w:val="Policepardfaut"/>
    <w:link w:val="Pieddepage"/>
    <w:rsid w:val="00F01D83"/>
    <w:rPr>
      <w:rFonts w:ascii="Arial" w:hAnsi="Arial"/>
      <w:sz w:val="18"/>
      <w:lang w:val="en-GB" w:eastAsia="en-US"/>
    </w:rPr>
  </w:style>
  <w:style w:type="paragraph" w:customStyle="1" w:styleId="heading100">
    <w:name w:val="heading 100"/>
    <w:basedOn w:val="Normal"/>
    <w:link w:val="Heading1Char0"/>
    <w:qFormat/>
    <w:rsid w:val="004B5994"/>
    <w:pPr>
      <w:keepNext/>
      <w:keepLines/>
      <w:widowControl/>
      <w:suppressAutoHyphens/>
      <w:autoSpaceDE w:val="0"/>
      <w:autoSpaceDN w:val="0"/>
      <w:adjustRightInd w:val="0"/>
      <w:spacing w:before="400" w:after="80" w:line="520" w:lineRule="atLeast"/>
    </w:pPr>
    <w:rPr>
      <w:rFonts w:cs="Arial"/>
      <w:caps/>
      <w:color w:val="61A534"/>
      <w:spacing w:val="-2"/>
      <w:sz w:val="44"/>
      <w:szCs w:val="48"/>
      <w:lang w:val="es-ES" w:bidi="en-US"/>
    </w:rPr>
  </w:style>
  <w:style w:type="character" w:customStyle="1" w:styleId="Heading1Char0">
    <w:name w:val="Heading 1 Char0"/>
    <w:basedOn w:val="Policepardfaut"/>
    <w:link w:val="heading100"/>
    <w:rsid w:val="004B5994"/>
    <w:rPr>
      <w:rFonts w:ascii="Arial" w:hAnsi="Arial" w:cs="Arial"/>
      <w:caps/>
      <w:color w:val="61A534"/>
      <w:spacing w:val="-2"/>
      <w:sz w:val="44"/>
      <w:szCs w:val="48"/>
      <w:lang w:val="es-ES" w:eastAsia="en-US" w:bidi="en-US"/>
    </w:rPr>
  </w:style>
  <w:style w:type="character" w:styleId="Mentionnonrsolue">
    <w:name w:val="Unresolved Mention"/>
    <w:basedOn w:val="Policepardfaut"/>
    <w:uiPriority w:val="99"/>
    <w:semiHidden/>
    <w:unhideWhenUsed/>
    <w:rsid w:val="00065E44"/>
    <w:rPr>
      <w:color w:val="605E5C"/>
      <w:shd w:val="clear" w:color="auto" w:fill="E1DFDD"/>
    </w:rPr>
  </w:style>
  <w:style w:type="paragraph" w:styleId="Rvision">
    <w:name w:val="Revision"/>
    <w:hidden/>
    <w:uiPriority w:val="99"/>
    <w:semiHidden/>
    <w:rsid w:val="009C0D91"/>
    <w:rPr>
      <w:rFonts w:ascii="Arial" w:hAnsi="Arial"/>
      <w:sz w:val="18"/>
      <w:lang w:val="en-GB" w:eastAsia="en-US"/>
    </w:rPr>
  </w:style>
  <w:style w:type="character" w:customStyle="1" w:styleId="ParagraphedelisteCar">
    <w:name w:val="Paragraphe de liste Car"/>
    <w:aliases w:val="LISTA Car"/>
    <w:link w:val="Paragraphedeliste"/>
    <w:uiPriority w:val="34"/>
    <w:locked/>
    <w:rsid w:val="0052216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183267">
      <w:bodyDiv w:val="1"/>
      <w:marLeft w:val="0"/>
      <w:marRight w:val="0"/>
      <w:marTop w:val="0"/>
      <w:marBottom w:val="0"/>
      <w:divBdr>
        <w:top w:val="none" w:sz="0" w:space="0" w:color="auto"/>
        <w:left w:val="none" w:sz="0" w:space="0" w:color="auto"/>
        <w:bottom w:val="none" w:sz="0" w:space="0" w:color="auto"/>
        <w:right w:val="none" w:sz="0" w:space="0" w:color="auto"/>
      </w:divBdr>
    </w:div>
    <w:div w:id="6762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xfam.box.com/s/2471zs0onyqkswvxux8bw0bb1t3brbf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chad@oxfam.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xfam.box.com/s/ag3lqdab1qsjqlgxmr2nszkreq0qqxg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xfam.box.com/s/77ar6ka5kbxilx737bvbnosjiww2amj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7C90D-E3CF-44A4-BC61-6371996E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2825</Words>
  <Characters>15541</Characters>
  <Application>Microsoft Office Word</Application>
  <DocSecurity>0</DocSecurity>
  <Lines>129</Lines>
  <Paragraphs>36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Project Plan Procurement Staff Insurance</vt:lpstr>
      <vt:lpstr>Project Plan Procurement Staff Insurance</vt:lpstr>
    </vt:vector>
  </TitlesOfParts>
  <Company>Oxfam Novib</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Procurement Staff Insurance</dc:title>
  <dc:subject>Project Plan Procurement Staff Insurance, A proposal for the purchase of the collective accident insurance, the collective travel insurance and the expatriate insurance policies</dc:subject>
  <dc:creator>Sanne Wijnhorst</dc:creator>
  <cp:keywords/>
  <dc:description/>
  <cp:lastModifiedBy>Nathalie Ndimadji Mbangodji</cp:lastModifiedBy>
  <cp:revision>9</cp:revision>
  <cp:lastPrinted>2024-11-25T10:47:00Z</cp:lastPrinted>
  <dcterms:created xsi:type="dcterms:W3CDTF">2024-11-13T09:23:00Z</dcterms:created>
  <dcterms:modified xsi:type="dcterms:W3CDTF">2024-11-26T11:17:00Z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Project Plan Procurement Staff Insurance</vt:lpwstr>
  </property>
  <property fmtid="{D5CDD505-2E9C-101B-9397-08002B2CF9AE}" pid="3" name="Subtitle">
    <vt:lpwstr>A proposal for the purchase of the collective accident insurance, the collective travel insurance and the expatriate insurance policies</vt:lpwstr>
  </property>
  <property fmtid="{D5CDD505-2E9C-101B-9397-08002B2CF9AE}" pid="4" name="Author">
    <vt:lpwstr>Sanne Wijnhorst</vt:lpwstr>
  </property>
  <property fmtid="{D5CDD505-2E9C-101B-9397-08002B2CF9AE}" pid="5" name="DateCreated">
    <vt:lpwstr>22 July 2013</vt:lpwstr>
  </property>
  <property fmtid="{D5CDD505-2E9C-101B-9397-08002B2CF9AE}" pid="6" name="DateModified">
    <vt:lpwstr>22 July 2013</vt:lpwstr>
  </property>
  <property fmtid="{D5CDD505-2E9C-101B-9397-08002B2CF9AE}" pid="7" name="Version">
    <vt:lpwstr>1.0</vt:lpwstr>
  </property>
  <property fmtid="{D5CDD505-2E9C-101B-9397-08002B2CF9AE}" pid="8" name="TranslDateModified">
    <vt:lpwstr>Modified</vt:lpwstr>
  </property>
  <property fmtid="{D5CDD505-2E9C-101B-9397-08002B2CF9AE}" pid="9" name="TranslVersion">
    <vt:lpwstr>Version</vt:lpwstr>
  </property>
  <property fmtid="{D5CDD505-2E9C-101B-9397-08002B2CF9AE}" pid="10" name="TranslDateCreated">
    <vt:lpwstr>Created</vt:lpwstr>
  </property>
  <property fmtid="{D5CDD505-2E9C-101B-9397-08002B2CF9AE}" pid="11" name="TranslAuthor">
    <vt:lpwstr>Author</vt:lpwstr>
  </property>
  <property fmtid="{D5CDD505-2E9C-101B-9397-08002B2CF9AE}" pid="12" name="TranslOf">
    <vt:lpwstr>of</vt:lpwstr>
  </property>
  <property fmtid="{D5CDD505-2E9C-101B-9397-08002B2CF9AE}" pid="13" name="Type">
    <vt:lpwstr>Report</vt:lpwstr>
  </property>
  <property fmtid="{D5CDD505-2E9C-101B-9397-08002B2CF9AE}" pid="14" name="Language">
    <vt:lpwstr>English</vt:lpwstr>
  </property>
  <property fmtid="{D5CDD505-2E9C-101B-9397-08002B2CF9AE}" pid="15" name="Concept">
    <vt:lpwstr>0</vt:lpwstr>
  </property>
  <property fmtid="{D5CDD505-2E9C-101B-9397-08002B2CF9AE}" pid="16" name="Remarks">
    <vt:lpwstr/>
  </property>
  <property fmtid="{D5CDD505-2E9C-101B-9397-08002B2CF9AE}" pid="17" name="TranslPostbus">
    <vt:lpwstr>P.O. Box</vt:lpwstr>
  </property>
  <property fmtid="{D5CDD505-2E9C-101B-9397-08002B2CF9AE}" pid="18" name="TranslFax">
    <vt:lpwstr>Telefax</vt:lpwstr>
  </property>
  <property fmtid="{D5CDD505-2E9C-101B-9397-08002B2CF9AE}" pid="19" name="TranslTelefoon">
    <vt:lpwstr>Telephone number</vt:lpwstr>
  </property>
  <property fmtid="{D5CDD505-2E9C-101B-9397-08002B2CF9AE}" pid="20" name="TranslNederland">
    <vt:lpwstr>The Netherlands</vt:lpwstr>
  </property>
  <property fmtid="{D5CDD505-2E9C-101B-9397-08002B2CF9AE}" pid="21" name="TranslDenHaag">
    <vt:lpwstr>The Hague</vt:lpwstr>
  </property>
  <property fmtid="{D5CDD505-2E9C-101B-9397-08002B2CF9AE}" pid="22" name="TranslInhoudsopgave">
    <vt:lpwstr>Table of Contents</vt:lpwstr>
  </property>
  <property fmtid="{D5CDD505-2E9C-101B-9397-08002B2CF9AE}" pid="23" name="TranslColofon">
    <vt:lpwstr>Colophon</vt:lpwstr>
  </property>
  <property fmtid="{D5CDD505-2E9C-101B-9397-08002B2CF9AE}" pid="24" name="TranslDocName">
    <vt:lpwstr>Document</vt:lpwstr>
  </property>
  <property fmtid="{D5CDD505-2E9C-101B-9397-08002B2CF9AE}" pid="25" name="blnieuwdocument">
    <vt:lpwstr>&lt;&lt;blnieuwdocument&gt;&gt;</vt:lpwstr>
  </property>
  <property fmtid="{D5CDD505-2E9C-101B-9397-08002B2CF9AE}" pid="26" name="Status">
    <vt:lpwstr/>
  </property>
  <property fmtid="{D5CDD505-2E9C-101B-9397-08002B2CF9AE}" pid="27" name="TranslStatus">
    <vt:lpwstr>Status</vt:lpwstr>
  </property>
  <property fmtid="{D5CDD505-2E9C-101B-9397-08002B2CF9AE}" pid="28" name="TranslRemarks">
    <vt:lpwstr>Remarks</vt:lpwstr>
  </property>
  <property fmtid="{D5CDD505-2E9C-101B-9397-08002B2CF9AE}" pid="29" name="titleRemarks">
    <vt:lpwstr>Remarks</vt:lpwstr>
  </property>
  <property fmtid="{D5CDD505-2E9C-101B-9397-08002B2CF9AE}" pid="30" name="titleStatus">
    <vt:lpwstr>Status</vt:lpwstr>
  </property>
  <property fmtid="{D5CDD505-2E9C-101B-9397-08002B2CF9AE}" pid="31" name="blAangepLabelRemarks">
    <vt:lpwstr>False</vt:lpwstr>
  </property>
  <property fmtid="{D5CDD505-2E9C-101B-9397-08002B2CF9AE}" pid="32" name="blAangepLabelStatus">
    <vt:lpwstr>False</vt:lpwstr>
  </property>
  <property fmtid="{D5CDD505-2E9C-101B-9397-08002B2CF9AE}" pid="33" name="blnieuwdocument2006">
    <vt:lpwstr>true</vt:lpwstr>
  </property>
  <property fmtid="{D5CDD505-2E9C-101B-9397-08002B2CF9AE}" pid="34" name="titel">
    <vt:lpwstr>Project Plan Procurement Staff Insurance</vt:lpwstr>
  </property>
  <property fmtid="{D5CDD505-2E9C-101B-9397-08002B2CF9AE}" pid="35" name="auteur">
    <vt:lpwstr>Sanne Wijnhorst</vt:lpwstr>
  </property>
  <property fmtid="{D5CDD505-2E9C-101B-9397-08002B2CF9AE}" pid="36" name="eigenaar">
    <vt:lpwstr/>
  </property>
  <property fmtid="{D5CDD505-2E9C-101B-9397-08002B2CF9AE}" pid="37" name="creadatum">
    <vt:lpwstr>22 July 2013</vt:lpwstr>
  </property>
  <property fmtid="{D5CDD505-2E9C-101B-9397-08002B2CF9AE}" pid="38" name="wijzdatum">
    <vt:lpwstr>22 July 2013</vt:lpwstr>
  </property>
  <property fmtid="{D5CDD505-2E9C-101B-9397-08002B2CF9AE}" pid="39" name="versie">
    <vt:lpwstr>1.0</vt:lpwstr>
  </property>
  <property fmtid="{D5CDD505-2E9C-101B-9397-08002B2CF9AE}" pid="40" name="TranslOwner">
    <vt:lpwstr>Owner</vt:lpwstr>
  </property>
  <property fmtid="{D5CDD505-2E9C-101B-9397-08002B2CF9AE}" pid="41" name="TranslTitle">
    <vt:lpwstr>Titel</vt:lpwstr>
  </property>
  <property fmtid="{D5CDD505-2E9C-101B-9397-08002B2CF9AE}" pid="42" name="TranslPage">
    <vt:lpwstr>Page</vt:lpwstr>
  </property>
  <property fmtid="{D5CDD505-2E9C-101B-9397-08002B2CF9AE}" pid="43" name="_NewReviewCycle">
    <vt:lpwstr/>
  </property>
</Properties>
</file>